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63227" w14:textId="77777777" w:rsidR="00D41404" w:rsidRPr="00025CF0" w:rsidRDefault="00D41404" w:rsidP="001041B9">
      <w:pPr>
        <w:rPr>
          <w:lang w:val="en-GB"/>
        </w:rPr>
      </w:pPr>
      <w:bookmarkStart w:id="0" w:name="_Toc402862883"/>
      <w:bookmarkStart w:id="1" w:name="_Toc405619628"/>
    </w:p>
    <w:p w14:paraId="2E0EE12E" w14:textId="0C013F26" w:rsidR="00D41404" w:rsidRPr="00025CF0" w:rsidRDefault="00D41404" w:rsidP="001041B9">
      <w:pPr>
        <w:rPr>
          <w:lang w:val="en-GB"/>
        </w:rPr>
      </w:pPr>
    </w:p>
    <w:p w14:paraId="13E59D8C" w14:textId="3DBDF8F0" w:rsidR="009C32E1" w:rsidRDefault="00D41404" w:rsidP="009C32E1">
      <w:pPr>
        <w:pStyle w:val="Nzev"/>
        <w:rPr>
          <w:lang w:val="en-GB"/>
        </w:rPr>
      </w:pPr>
      <w:bookmarkStart w:id="2" w:name="_Toc248288897"/>
      <w:r w:rsidRPr="00025CF0">
        <w:rPr>
          <w:lang w:val="en-GB"/>
        </w:rPr>
        <w:t>Terms of Reference</w:t>
      </w:r>
      <w:bookmarkEnd w:id="0"/>
      <w:bookmarkEnd w:id="1"/>
      <w:r w:rsidRPr="00025CF0">
        <w:rPr>
          <w:lang w:val="en-GB"/>
        </w:rPr>
        <w:t xml:space="preserve"> for:</w:t>
      </w:r>
      <w:bookmarkEnd w:id="2"/>
    </w:p>
    <w:p w14:paraId="3C03F10B" w14:textId="77777777" w:rsidR="009C32E1" w:rsidRPr="009C32E1" w:rsidRDefault="009C32E1" w:rsidP="00BD0A02">
      <w:pPr>
        <w:spacing w:after="0"/>
        <w:rPr>
          <w:lang w:val="en-GB"/>
        </w:rPr>
      </w:pPr>
    </w:p>
    <w:p w14:paraId="60654EE6" w14:textId="19638968" w:rsidR="00D41404" w:rsidRPr="00025CF0" w:rsidRDefault="008622EA" w:rsidP="00BD0A02">
      <w:pPr>
        <w:pStyle w:val="Nzev"/>
        <w:jc w:val="both"/>
        <w:rPr>
          <w:lang w:val="en-GB"/>
        </w:rPr>
      </w:pPr>
      <w:bookmarkStart w:id="3" w:name="_Toc248288898"/>
      <w:r>
        <w:rPr>
          <w:lang w:val="en-GB"/>
        </w:rPr>
        <w:t>S</w:t>
      </w:r>
      <w:r w:rsidR="00D41404" w:rsidRPr="00025CF0">
        <w:rPr>
          <w:lang w:val="en-GB"/>
        </w:rPr>
        <w:t xml:space="preserve">tudy </w:t>
      </w:r>
      <w:r w:rsidR="009C32E1">
        <w:rPr>
          <w:lang w:val="en-GB"/>
        </w:rPr>
        <w:t>fo</w:t>
      </w:r>
      <w:r w:rsidR="0055762D">
        <w:rPr>
          <w:lang w:val="en-GB"/>
        </w:rPr>
        <w:t xml:space="preserve">r </w:t>
      </w:r>
      <w:bookmarkEnd w:id="3"/>
      <w:r w:rsidR="006A5D85">
        <w:rPr>
          <w:lang w:val="en-GB"/>
        </w:rPr>
        <w:t>SRU troubleshooting</w:t>
      </w:r>
    </w:p>
    <w:p w14:paraId="2990B5A2" w14:textId="17D841D1" w:rsidR="00D41404" w:rsidRPr="00466D55" w:rsidRDefault="00EF2651" w:rsidP="0061331A">
      <w:pPr>
        <w:pStyle w:val="Nadpis1"/>
        <w:rPr>
          <w:lang w:val="en-GB"/>
        </w:rPr>
      </w:pPr>
      <w:r w:rsidRPr="00466D55">
        <w:rPr>
          <w:lang w:val="en-GB"/>
        </w:rPr>
        <w:t>BACKGROUND</w:t>
      </w:r>
      <w:r w:rsidR="00C30BAF" w:rsidRPr="00466D55">
        <w:rPr>
          <w:lang w:val="en-GB"/>
        </w:rPr>
        <w:t xml:space="preserve"> / INTRODUCTION</w:t>
      </w:r>
    </w:p>
    <w:p w14:paraId="03C29AD7" w14:textId="77777777" w:rsidR="006A5D85" w:rsidRPr="006A5D85" w:rsidRDefault="006A5D85" w:rsidP="006A5D85">
      <w:pPr>
        <w:rPr>
          <w:lang w:val="en-GB"/>
        </w:rPr>
      </w:pPr>
      <w:r w:rsidRPr="006A5D85">
        <w:rPr>
          <w:lang w:val="en-GB"/>
        </w:rPr>
        <w:t>ORLEN Unipetrol is operating with two (2) Sulphur Recovery Units (SRU); Claus III and Claus IV. Both Claus trains are two-stage Claus units followed by a common Sulfreen unit and common tail gas incinerator with waste gas heat recovery.</w:t>
      </w:r>
    </w:p>
    <w:p w14:paraId="5BBAE2C0" w14:textId="77777777" w:rsidR="006A5D85" w:rsidRPr="006A5D85" w:rsidRDefault="006A5D85" w:rsidP="006A5D85">
      <w:pPr>
        <w:rPr>
          <w:lang w:val="en-GB"/>
        </w:rPr>
      </w:pPr>
      <w:r w:rsidRPr="006A5D85">
        <w:rPr>
          <w:lang w:val="en-GB"/>
        </w:rPr>
        <w:t>Claus III is a 50 t/d two-stage Modified-Claus unit. The thermal stage consists of a combustion chamber with a front-side split configuration to allow processing SWS off gas. Claus III has a so called hot gas bypass configuration for reheating the first catalytic stage. Reheating of the second catalytic stage is achieved by a gas-gas heat exchanger. Claus III is suitable for low level oxygen enrichment.</w:t>
      </w:r>
    </w:p>
    <w:p w14:paraId="2B99C5E1" w14:textId="77777777" w:rsidR="006A5D85" w:rsidRPr="006A5D85" w:rsidRDefault="006A5D85" w:rsidP="006A5D85">
      <w:pPr>
        <w:rPr>
          <w:lang w:val="en-GB"/>
        </w:rPr>
      </w:pPr>
      <w:r w:rsidRPr="006A5D85">
        <w:rPr>
          <w:lang w:val="en-GB"/>
        </w:rPr>
        <w:t>Claus IV is a two-stage Modified-Claus unit with original design capacity of 107 t/d. Claus IV also used a hot gas bypass as reheat method for the first catalytic stage and a gas-gas heat exchanger for the second catalytic stage. Claus IV was modified previously to accommodate low level oxygen enrichment resulting in a processing capacity of 120 t/d.</w:t>
      </w:r>
    </w:p>
    <w:p w14:paraId="45491251" w14:textId="77777777" w:rsidR="006A5D85" w:rsidRPr="006A5D85" w:rsidRDefault="006A5D85" w:rsidP="006A5D85">
      <w:pPr>
        <w:rPr>
          <w:lang w:val="en-GB"/>
        </w:rPr>
      </w:pPr>
      <w:r w:rsidRPr="006A5D85">
        <w:rPr>
          <w:lang w:val="en-GB"/>
        </w:rPr>
        <w:t>The tail gases from both Claus units are routed to the common Sulfreen unit. The Sulfreen unit has two convertors. The regenerator heater for the Sulfreen catalyst beds is a gas/gas exchanger. Located downstream is the thermal incinerator waste heat boiler. The thermal incinerator is a forced draft incinerator with various stages of heat recovery downstream.</w:t>
      </w:r>
    </w:p>
    <w:p w14:paraId="1F509581" w14:textId="6CD71A6C" w:rsidR="006A5D85" w:rsidRPr="006A5D85" w:rsidRDefault="006A5D85" w:rsidP="006A5D85">
      <w:pPr>
        <w:rPr>
          <w:lang w:val="en-GB"/>
        </w:rPr>
      </w:pPr>
      <w:r w:rsidRPr="006A5D85">
        <w:rPr>
          <w:lang w:val="en-GB"/>
        </w:rPr>
        <w:t xml:space="preserve">Typically Claus III processes feeds coming from Sour Water Stripper Unit (ammonia gas) and Amine Acid Gas (pure gas from </w:t>
      </w:r>
      <w:r w:rsidR="00DA6BC2">
        <w:rPr>
          <w:lang w:val="en-GB"/>
        </w:rPr>
        <w:t>Hydrocracker Unit</w:t>
      </w:r>
      <w:r w:rsidRPr="006A5D85">
        <w:rPr>
          <w:lang w:val="en-GB"/>
        </w:rPr>
        <w:t>), where Claus IV process Amine Acid Gas (H</w:t>
      </w:r>
      <w:r w:rsidRPr="007E5A75">
        <w:rPr>
          <w:vertAlign w:val="subscript"/>
          <w:lang w:val="en-GB"/>
        </w:rPr>
        <w:t>2</w:t>
      </w:r>
      <w:r w:rsidRPr="006A5D85">
        <w:rPr>
          <w:lang w:val="en-GB"/>
        </w:rPr>
        <w:t>S from PO</w:t>
      </w:r>
      <w:r w:rsidR="007E5A75">
        <w:rPr>
          <w:lang w:val="en-GB"/>
        </w:rPr>
        <w:t>x</w:t>
      </w:r>
      <w:r w:rsidRPr="006A5D85">
        <w:rPr>
          <w:lang w:val="en-GB"/>
        </w:rPr>
        <w:t xml:space="preserve"> and </w:t>
      </w:r>
      <w:r w:rsidR="00DA6BC2">
        <w:rPr>
          <w:lang w:val="en-GB"/>
        </w:rPr>
        <w:t xml:space="preserve">Amine regenerating unit </w:t>
      </w:r>
      <w:r w:rsidRPr="006A5D85">
        <w:rPr>
          <w:lang w:val="en-GB"/>
        </w:rPr>
        <w:t>5510). Occasionally some upstream units are not operational, reducing the feeds send to both Claus units. In this operating case, there is not enough feed available to keep both Claus trains operational, and therefore Claus IV would be shut down, with all the remaining feeds directed to the operational Claus III.</w:t>
      </w:r>
    </w:p>
    <w:p w14:paraId="718434CD" w14:textId="77777777" w:rsidR="006A5D85" w:rsidRPr="006A5D85" w:rsidRDefault="006A5D85" w:rsidP="006A5D85">
      <w:pPr>
        <w:rPr>
          <w:lang w:val="en-GB"/>
        </w:rPr>
      </w:pPr>
      <w:r w:rsidRPr="006A5D85">
        <w:rPr>
          <w:lang w:val="en-GB"/>
        </w:rPr>
        <w:t>ORLEN Unipetrol has experienced in this operating case a decrease in the sulphur recovery efficiency. The minimum sulphur recovery efficiency is set at 98.5%, but on average the recovery efficiency in this operation case is down to 98.05%.</w:t>
      </w:r>
    </w:p>
    <w:p w14:paraId="1351FBD0" w14:textId="77777777" w:rsidR="004506AF" w:rsidRDefault="006A5D85" w:rsidP="006A5D85">
      <w:pPr>
        <w:rPr>
          <w:lang w:val="en-GB"/>
        </w:rPr>
      </w:pPr>
      <w:r w:rsidRPr="006A5D85">
        <w:rPr>
          <w:lang w:val="en-GB"/>
        </w:rPr>
        <w:t xml:space="preserve">ORLEN Unipetrol </w:t>
      </w:r>
      <w:r w:rsidR="004506AF">
        <w:rPr>
          <w:lang w:val="en-GB"/>
        </w:rPr>
        <w:t>aims to</w:t>
      </w:r>
      <w:r w:rsidRPr="006A5D85">
        <w:rPr>
          <w:lang w:val="en-GB"/>
        </w:rPr>
        <w:t xml:space="preserve"> request</w:t>
      </w:r>
      <w:r w:rsidR="004506AF">
        <w:rPr>
          <w:lang w:val="en-GB"/>
        </w:rPr>
        <w:t xml:space="preserve"> relevant and credible partner </w:t>
      </w:r>
      <w:r w:rsidRPr="006A5D85">
        <w:rPr>
          <w:lang w:val="en-GB"/>
        </w:rPr>
        <w:t>to provide assistance in evaluating a possible root cause for the decreased recovery efficiency, and provide a possible path forward for increasing the recovery efficiency and optimize the operating conditions.</w:t>
      </w:r>
    </w:p>
    <w:p w14:paraId="151B145B" w14:textId="05BF982C" w:rsidR="004506AF" w:rsidRDefault="004506AF" w:rsidP="004506AF">
      <w:pPr>
        <w:rPr>
          <w:lang w:val="en-GB"/>
        </w:rPr>
      </w:pPr>
      <w:r w:rsidRPr="004506AF">
        <w:rPr>
          <w:lang w:val="en-GB"/>
        </w:rPr>
        <w:t xml:space="preserve">ORLEN Unipetrol is possibly looking at another topic for the Sulphur Recovery Units; it would be of interest to evaluate what possible changes would be needed for Claus IV, in order to allow the unit to process Sour Water Stripper Gas in addition to the Amine Acid Gas feeds. Currently when Claus IV unit is operational, it processes Amine Acid Gas only. The current process conditions within the main reaction unit would cause the temperatures not to be high enough, in order to properly process Ammonia containing Sour Water Stripper Gas. ORLEN Unipetrol would like to know what possible modifications would be needed to the main reaction unit, to increase the temperature, to safely allow the unit to process </w:t>
      </w:r>
      <w:r w:rsidR="007E5A75">
        <w:rPr>
          <w:lang w:val="en-GB"/>
        </w:rPr>
        <w:t xml:space="preserve">existing and foreseen </w:t>
      </w:r>
      <w:r w:rsidRPr="004506AF">
        <w:rPr>
          <w:lang w:val="en-GB"/>
        </w:rPr>
        <w:t>Sour Water Stripper Gas</w:t>
      </w:r>
      <w:r w:rsidR="007E5A75">
        <w:rPr>
          <w:lang w:val="en-GB"/>
        </w:rPr>
        <w:t>es</w:t>
      </w:r>
      <w:r w:rsidRPr="004506AF">
        <w:rPr>
          <w:lang w:val="en-GB"/>
        </w:rPr>
        <w:t>.</w:t>
      </w:r>
    </w:p>
    <w:p w14:paraId="41E06E97" w14:textId="77777777" w:rsidR="00D46877" w:rsidRDefault="00D46877">
      <w:pPr>
        <w:spacing w:after="0"/>
        <w:jc w:val="left"/>
        <w:rPr>
          <w:lang w:val="en-GB"/>
        </w:rPr>
      </w:pPr>
      <w:r>
        <w:rPr>
          <w:lang w:val="en-GB"/>
        </w:rPr>
        <w:br w:type="page"/>
      </w:r>
    </w:p>
    <w:p w14:paraId="681879F1" w14:textId="608C9EE7" w:rsidR="00D46877" w:rsidRDefault="004506AF" w:rsidP="004506AF">
      <w:pPr>
        <w:rPr>
          <w:lang w:val="en-GB"/>
        </w:rPr>
      </w:pPr>
      <w:r>
        <w:rPr>
          <w:lang w:val="en-GB"/>
        </w:rPr>
        <w:lastRenderedPageBreak/>
        <w:t xml:space="preserve">Ultimately  </w:t>
      </w:r>
      <w:r w:rsidRPr="004506AF">
        <w:rPr>
          <w:lang w:val="en-GB"/>
        </w:rPr>
        <w:t>Orlen Unipetrol</w:t>
      </w:r>
      <w:r>
        <w:rPr>
          <w:lang w:val="en-GB"/>
        </w:rPr>
        <w:t xml:space="preserve"> is expecting in near future processing of sour gas from</w:t>
      </w:r>
      <w:r w:rsidR="000065EF">
        <w:rPr>
          <w:lang w:val="en-GB"/>
        </w:rPr>
        <w:t xml:space="preserve"> newly designed</w:t>
      </w:r>
      <w:r>
        <w:rPr>
          <w:lang w:val="en-GB"/>
        </w:rPr>
        <w:t xml:space="preserve"> soot water striper</w:t>
      </w:r>
      <w:r w:rsidR="00D46877">
        <w:rPr>
          <w:lang w:val="en-GB"/>
        </w:rPr>
        <w:t xml:space="preserve"> in quantity of 100 kg/h</w:t>
      </w:r>
      <w:r>
        <w:rPr>
          <w:lang w:val="en-GB"/>
        </w:rPr>
        <w:t xml:space="preserve">. The sour gas contain also </w:t>
      </w:r>
      <w:r w:rsidR="000065EF">
        <w:rPr>
          <w:lang w:val="en-GB"/>
        </w:rPr>
        <w:t>cyanides in significant concentration</w:t>
      </w:r>
      <w:r w:rsidR="00D46877">
        <w:rPr>
          <w:lang w:val="en-GB"/>
        </w:rPr>
        <w:t xml:space="preserve"> (see table below)</w:t>
      </w:r>
      <w:r w:rsidR="000065EF">
        <w:rPr>
          <w:lang w:val="en-GB"/>
        </w:rPr>
        <w:t>. The study should advice</w:t>
      </w:r>
      <w:r w:rsidR="007E5A75">
        <w:rPr>
          <w:lang w:val="en-GB"/>
        </w:rPr>
        <w:t xml:space="preserve"> (modification of operating conditions, equipment modification)</w:t>
      </w:r>
      <w:r w:rsidR="000065EF">
        <w:rPr>
          <w:lang w:val="en-GB"/>
        </w:rPr>
        <w:t xml:space="preserve"> on processing of such at either Claus III or Claus IV Unit . </w:t>
      </w:r>
    </w:p>
    <w:p w14:paraId="24B356BC" w14:textId="38442C50" w:rsidR="004506AF" w:rsidRDefault="004506AF" w:rsidP="004506AF">
      <w:pPr>
        <w:rPr>
          <w:lang w:val="en-GB"/>
        </w:rPr>
      </w:pPr>
      <w:r>
        <w:rPr>
          <w:lang w:val="en-GB"/>
        </w:rPr>
        <w:t xml:space="preserve"> </w:t>
      </w:r>
      <w:r w:rsidR="00D46877">
        <w:rPr>
          <w:noProof/>
        </w:rPr>
        <w:drawing>
          <wp:inline distT="0" distB="0" distL="0" distR="0" wp14:anchorId="5A40B7DD" wp14:editId="2A64D7C6">
            <wp:extent cx="1935480" cy="858520"/>
            <wp:effectExtent l="0" t="0" r="7620" b="17780"/>
            <wp:docPr id="69073870" name="Obrázek 1" descr="Obsah obrázku text, snímek obrazovky, Písmo, čísl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73870" name="Obrázek 1" descr="Obsah obrázku text, snímek obrazovky, Písmo, číslo&#10;&#10;Obsah generovaný pomocí AI může být nesprávný."/>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35480" cy="858520"/>
                    </a:xfrm>
                    <a:prstGeom prst="rect">
                      <a:avLst/>
                    </a:prstGeom>
                    <a:noFill/>
                    <a:ln>
                      <a:noFill/>
                    </a:ln>
                  </pic:spPr>
                </pic:pic>
              </a:graphicData>
            </a:graphic>
          </wp:inline>
        </w:drawing>
      </w:r>
    </w:p>
    <w:p w14:paraId="6BEC9223" w14:textId="1B2CFA3F" w:rsidR="00D46877" w:rsidRPr="00C346A8" w:rsidRDefault="00C346A8" w:rsidP="004506AF">
      <w:pPr>
        <w:rPr>
          <w:b/>
          <w:bCs/>
          <w:lang w:val="en-GB"/>
        </w:rPr>
      </w:pPr>
      <w:r w:rsidRPr="00C346A8">
        <w:rPr>
          <w:b/>
          <w:bCs/>
          <w:lang w:val="en-GB"/>
        </w:rPr>
        <w:t>c</w:t>
      </w:r>
      <w:r w:rsidR="00D46877" w:rsidRPr="00C346A8">
        <w:rPr>
          <w:b/>
          <w:bCs/>
          <w:lang w:val="en-GB"/>
        </w:rPr>
        <w:t>omposition of soot water stripper gas</w:t>
      </w:r>
    </w:p>
    <w:p w14:paraId="6C61E23C" w14:textId="77777777" w:rsidR="00E445FA" w:rsidRPr="00326C30" w:rsidRDefault="00E445FA" w:rsidP="0061331A">
      <w:pPr>
        <w:rPr>
          <w:b/>
          <w:highlight w:val="yellow"/>
          <w:lang w:val="en-GB"/>
        </w:rPr>
      </w:pPr>
    </w:p>
    <w:p w14:paraId="16C1B0FB" w14:textId="729CF2D7" w:rsidR="003E541C" w:rsidRPr="00466D55" w:rsidRDefault="00AC088F" w:rsidP="003E541C">
      <w:pPr>
        <w:pStyle w:val="Nadpis1"/>
        <w:rPr>
          <w:lang w:val="en-GB"/>
        </w:rPr>
      </w:pPr>
      <w:r w:rsidRPr="00466D55">
        <w:rPr>
          <w:lang w:val="en-GB"/>
        </w:rPr>
        <w:t>M</w:t>
      </w:r>
      <w:r w:rsidR="00D23E73" w:rsidRPr="00466D55">
        <w:rPr>
          <w:lang w:val="en-GB"/>
        </w:rPr>
        <w:t xml:space="preserve">ETHODOLOGY OF THE </w:t>
      </w:r>
      <w:r w:rsidR="00F56CAE">
        <w:rPr>
          <w:lang w:val="en-GB"/>
        </w:rPr>
        <w:t xml:space="preserve">TROUBLESHOOTING </w:t>
      </w:r>
      <w:r w:rsidR="00F57D1D" w:rsidRPr="00466D55">
        <w:rPr>
          <w:lang w:val="en-GB"/>
        </w:rPr>
        <w:t>STUDY</w:t>
      </w:r>
    </w:p>
    <w:p w14:paraId="77CC6EC9" w14:textId="5CCF9EF7" w:rsidR="00234978" w:rsidRPr="00466D55" w:rsidRDefault="00234978" w:rsidP="00234978">
      <w:pPr>
        <w:rPr>
          <w:lang w:val="en-US"/>
        </w:rPr>
      </w:pPr>
      <w:r w:rsidRPr="00466D55">
        <w:rPr>
          <w:lang w:val="en-US"/>
        </w:rPr>
        <w:t>The study shall respect the following activities</w:t>
      </w:r>
      <w:r w:rsidR="00BC5EB4">
        <w:rPr>
          <w:lang w:val="en-US"/>
        </w:rPr>
        <w:t xml:space="preserve"> carried out by supplier</w:t>
      </w:r>
      <w:r w:rsidR="00831165" w:rsidRPr="00466D55">
        <w:rPr>
          <w:lang w:val="en-US"/>
        </w:rPr>
        <w:t>.</w:t>
      </w:r>
    </w:p>
    <w:p w14:paraId="73148E96" w14:textId="21337C06" w:rsidR="00F56CAE" w:rsidRDefault="00F56CAE" w:rsidP="00642CCA">
      <w:pPr>
        <w:pStyle w:val="Odstavecseseznamem"/>
        <w:numPr>
          <w:ilvl w:val="0"/>
          <w:numId w:val="19"/>
        </w:numPr>
        <w:ind w:left="851" w:hanging="567"/>
        <w:rPr>
          <w:lang w:val="en-US"/>
        </w:rPr>
      </w:pPr>
      <w:r>
        <w:rPr>
          <w:lang w:val="en-US"/>
        </w:rPr>
        <w:t>Provision of testing protocol a</w:t>
      </w:r>
      <w:r w:rsidR="00BC5EB4">
        <w:rPr>
          <w:lang w:val="en-US"/>
        </w:rPr>
        <w:t>nd</w:t>
      </w:r>
      <w:r>
        <w:rPr>
          <w:lang w:val="en-US"/>
        </w:rPr>
        <w:t xml:space="preserve"> test run conditions ahead of test run realization.</w:t>
      </w:r>
    </w:p>
    <w:p w14:paraId="124F89D6" w14:textId="6549AFD5" w:rsidR="00BC5EB4" w:rsidRDefault="00BC5EB4" w:rsidP="00642CCA">
      <w:pPr>
        <w:pStyle w:val="Odstavecseseznamem"/>
        <w:numPr>
          <w:ilvl w:val="0"/>
          <w:numId w:val="19"/>
        </w:numPr>
        <w:ind w:left="851" w:hanging="567"/>
        <w:rPr>
          <w:lang w:val="en-US"/>
        </w:rPr>
      </w:pPr>
      <w:r>
        <w:rPr>
          <w:lang w:val="en-US"/>
        </w:rPr>
        <w:t>Provision of the request for specific equipment data sheet.</w:t>
      </w:r>
    </w:p>
    <w:p w14:paraId="060C99FF" w14:textId="77777777" w:rsidR="00F56CAE" w:rsidRDefault="00F56CAE" w:rsidP="00642CCA">
      <w:pPr>
        <w:pStyle w:val="Odstavecseseznamem"/>
        <w:numPr>
          <w:ilvl w:val="0"/>
          <w:numId w:val="19"/>
        </w:numPr>
        <w:ind w:left="851" w:hanging="567"/>
        <w:rPr>
          <w:lang w:val="en-US"/>
        </w:rPr>
      </w:pPr>
      <w:r>
        <w:rPr>
          <w:lang w:val="en-US"/>
        </w:rPr>
        <w:t>On site analytics of sour gases.</w:t>
      </w:r>
    </w:p>
    <w:p w14:paraId="46769079" w14:textId="694CE73E" w:rsidR="00BC5EB4" w:rsidRDefault="00BC5EB4" w:rsidP="00642CCA">
      <w:pPr>
        <w:pStyle w:val="Odstavecseseznamem"/>
        <w:numPr>
          <w:ilvl w:val="0"/>
          <w:numId w:val="19"/>
        </w:numPr>
        <w:ind w:left="851" w:hanging="567"/>
        <w:rPr>
          <w:lang w:val="en-US"/>
        </w:rPr>
      </w:pPr>
      <w:r>
        <w:rPr>
          <w:lang w:val="en-US"/>
        </w:rPr>
        <w:t>Matching analytical data with process data.</w:t>
      </w:r>
    </w:p>
    <w:p w14:paraId="0AD9F866" w14:textId="7FAAFEE9" w:rsidR="00BC5EB4" w:rsidRDefault="00BC5EB4" w:rsidP="00642CCA">
      <w:pPr>
        <w:pStyle w:val="Odstavecseseznamem"/>
        <w:numPr>
          <w:ilvl w:val="0"/>
          <w:numId w:val="19"/>
        </w:numPr>
        <w:ind w:left="851" w:hanging="567"/>
        <w:rPr>
          <w:lang w:val="en-US"/>
        </w:rPr>
      </w:pPr>
      <w:r>
        <w:rPr>
          <w:lang w:val="en-US"/>
        </w:rPr>
        <w:t>Data analysis</w:t>
      </w:r>
      <w:r w:rsidR="00405857">
        <w:rPr>
          <w:lang w:val="en-US"/>
        </w:rPr>
        <w:t xml:space="preserve"> and process modeling</w:t>
      </w:r>
      <w:r>
        <w:rPr>
          <w:lang w:val="en-US"/>
        </w:rPr>
        <w:t>.</w:t>
      </w:r>
    </w:p>
    <w:p w14:paraId="16E1D218" w14:textId="1D111EB3" w:rsidR="00405857" w:rsidRDefault="00405857" w:rsidP="00642CCA">
      <w:pPr>
        <w:pStyle w:val="Odstavecseseznamem"/>
        <w:numPr>
          <w:ilvl w:val="0"/>
          <w:numId w:val="19"/>
        </w:numPr>
        <w:ind w:left="851" w:hanging="567"/>
        <w:rPr>
          <w:lang w:val="en-US"/>
        </w:rPr>
      </w:pPr>
      <w:r>
        <w:rPr>
          <w:lang w:val="en-US"/>
        </w:rPr>
        <w:t>Root cause analysis.</w:t>
      </w:r>
    </w:p>
    <w:p w14:paraId="31CD764F" w14:textId="1B4316D6" w:rsidR="00405857" w:rsidRDefault="00405857" w:rsidP="00642CCA">
      <w:pPr>
        <w:pStyle w:val="Odstavecseseznamem"/>
        <w:numPr>
          <w:ilvl w:val="0"/>
          <w:numId w:val="19"/>
        </w:numPr>
        <w:ind w:left="851" w:hanging="567"/>
        <w:rPr>
          <w:lang w:val="en-US"/>
        </w:rPr>
      </w:pPr>
      <w:r>
        <w:rPr>
          <w:lang w:val="en-US"/>
        </w:rPr>
        <w:t xml:space="preserve">Recommendation for Claus III, Sulfreen and Tail Gas Incinerator </w:t>
      </w:r>
      <w:r>
        <w:rPr>
          <w:rFonts w:cstheme="minorHAnsi"/>
          <w:lang w:val="en-US"/>
        </w:rPr>
        <w:t>→</w:t>
      </w:r>
      <w:r>
        <w:rPr>
          <w:lang w:val="en-US"/>
        </w:rPr>
        <w:t xml:space="preserve"> Claus III sole operation</w:t>
      </w:r>
      <w:r w:rsidR="007E5A75">
        <w:rPr>
          <w:lang w:val="en-US"/>
        </w:rPr>
        <w:t xml:space="preserve"> including sour gas from new Soot Water Striper </w:t>
      </w:r>
      <w:r>
        <w:rPr>
          <w:lang w:val="en-US"/>
        </w:rPr>
        <w:t>.</w:t>
      </w:r>
    </w:p>
    <w:p w14:paraId="03A046E1" w14:textId="4950183A" w:rsidR="00BC5EB4" w:rsidRDefault="00405857" w:rsidP="00642CCA">
      <w:pPr>
        <w:pStyle w:val="Odstavecseseznamem"/>
        <w:numPr>
          <w:ilvl w:val="0"/>
          <w:numId w:val="19"/>
        </w:numPr>
        <w:ind w:left="851" w:hanging="567"/>
        <w:rPr>
          <w:lang w:val="en-US"/>
        </w:rPr>
      </w:pPr>
      <w:r>
        <w:rPr>
          <w:lang w:val="en-US"/>
        </w:rPr>
        <w:t xml:space="preserve">Recommendation for Claus IV revamp </w:t>
      </w:r>
      <w:r w:rsidR="00B26957">
        <w:rPr>
          <w:rFonts w:cstheme="minorHAnsi"/>
          <w:lang w:val="en-US"/>
        </w:rPr>
        <w:t>→</w:t>
      </w:r>
      <w:r w:rsidR="00B26957">
        <w:rPr>
          <w:lang w:val="en-US"/>
        </w:rPr>
        <w:t xml:space="preserve"> Claus IV sole operation including all foreseen</w:t>
      </w:r>
      <w:r w:rsidR="007E5A75">
        <w:rPr>
          <w:lang w:val="en-US"/>
        </w:rPr>
        <w:t xml:space="preserve"> sour </w:t>
      </w:r>
      <w:r w:rsidR="00B26957">
        <w:rPr>
          <w:lang w:val="en-US"/>
        </w:rPr>
        <w:t>gases.</w:t>
      </w:r>
    </w:p>
    <w:p w14:paraId="0474C0A4" w14:textId="48413494" w:rsidR="009E3497" w:rsidRDefault="00234978" w:rsidP="00642CCA">
      <w:pPr>
        <w:pStyle w:val="Odstavecseseznamem"/>
        <w:numPr>
          <w:ilvl w:val="0"/>
          <w:numId w:val="19"/>
        </w:numPr>
        <w:ind w:left="851" w:hanging="567"/>
        <w:rPr>
          <w:lang w:val="en-US"/>
        </w:rPr>
      </w:pPr>
      <w:r w:rsidRPr="00D44C64">
        <w:rPr>
          <w:lang w:val="en-US"/>
        </w:rPr>
        <w:t xml:space="preserve">Capex estimate +/- 30% of the screened ideas. </w:t>
      </w:r>
    </w:p>
    <w:p w14:paraId="501BA4A2" w14:textId="77777777" w:rsidR="003E541C" w:rsidRPr="003E541C" w:rsidRDefault="003E541C" w:rsidP="003E541C">
      <w:pPr>
        <w:rPr>
          <w:lang w:val="en-US"/>
        </w:rPr>
      </w:pPr>
    </w:p>
    <w:p w14:paraId="59BDBDEB" w14:textId="77777777" w:rsidR="00BB0991" w:rsidRPr="00025CF0" w:rsidRDefault="00BB0991" w:rsidP="00BB0991">
      <w:pPr>
        <w:pStyle w:val="Nadpis1"/>
        <w:rPr>
          <w:lang w:val="en-GB"/>
        </w:rPr>
      </w:pPr>
      <w:r>
        <w:rPr>
          <w:lang w:val="en-GB"/>
        </w:rPr>
        <w:t xml:space="preserve">SCOPE / </w:t>
      </w:r>
      <w:r w:rsidRPr="00025CF0">
        <w:rPr>
          <w:lang w:val="en-GB"/>
        </w:rPr>
        <w:t>GENERAL LIST OF ACTIVITIES</w:t>
      </w:r>
    </w:p>
    <w:p w14:paraId="14BD4D70" w14:textId="77777777" w:rsidR="000065EF" w:rsidRPr="000065EF" w:rsidRDefault="000065EF" w:rsidP="000065EF">
      <w:pPr>
        <w:rPr>
          <w:lang w:val="en-GB"/>
        </w:rPr>
      </w:pPr>
      <w:bookmarkStart w:id="4" w:name="Obsah"/>
      <w:bookmarkEnd w:id="4"/>
      <w:r w:rsidRPr="000065EF">
        <w:rPr>
          <w:lang w:val="en-GB"/>
        </w:rPr>
        <w:t>This section includes a full explanation of the work to be completed on-site, the samples, schedule, and the deliverables.</w:t>
      </w:r>
    </w:p>
    <w:p w14:paraId="3D507504" w14:textId="29A51D60" w:rsidR="000065EF" w:rsidRPr="000065EF" w:rsidRDefault="000065EF" w:rsidP="000065EF">
      <w:pPr>
        <w:rPr>
          <w:lang w:val="en-GB"/>
        </w:rPr>
      </w:pPr>
      <w:r w:rsidRPr="000065EF">
        <w:rPr>
          <w:lang w:val="en-GB"/>
        </w:rPr>
        <w:t xml:space="preserve">For this project, that target is to review the recovery efficiency of the Claus III unit, while it is processing selection of Amine Acid Gas and </w:t>
      </w:r>
      <w:r w:rsidR="0030352B" w:rsidRPr="0030352B">
        <w:rPr>
          <w:b/>
          <w:bCs/>
          <w:lang w:val="en-GB"/>
        </w:rPr>
        <w:t>existing</w:t>
      </w:r>
      <w:r w:rsidR="0030352B">
        <w:rPr>
          <w:lang w:val="en-GB"/>
        </w:rPr>
        <w:t xml:space="preserve"> </w:t>
      </w:r>
      <w:r w:rsidRPr="000065EF">
        <w:rPr>
          <w:lang w:val="en-GB"/>
        </w:rPr>
        <w:t>Sour Water Stripper Gas</w:t>
      </w:r>
      <w:r w:rsidR="008A626B">
        <w:rPr>
          <w:lang w:val="en-GB"/>
        </w:rPr>
        <w:t>es</w:t>
      </w:r>
      <w:r w:rsidRPr="000065EF">
        <w:rPr>
          <w:lang w:val="en-GB"/>
        </w:rPr>
        <w:t xml:space="preserve">, with Claus IV shut down / standby mode. This would be done by completing sampling and analysis activities on gas samples from the Claus unit. With this information, combined with </w:t>
      </w:r>
      <w:r w:rsidR="005D7229">
        <w:rPr>
          <w:lang w:val="en-GB"/>
        </w:rPr>
        <w:t xml:space="preserve">DCS </w:t>
      </w:r>
      <w:r w:rsidRPr="000065EF">
        <w:rPr>
          <w:lang w:val="en-GB"/>
        </w:rPr>
        <w:t xml:space="preserve">information, the </w:t>
      </w:r>
      <w:r w:rsidR="0030352B">
        <w:rPr>
          <w:lang w:val="en-GB"/>
        </w:rPr>
        <w:t>supplier</w:t>
      </w:r>
      <w:r w:rsidRPr="000065EF">
        <w:rPr>
          <w:lang w:val="en-GB"/>
        </w:rPr>
        <w:t xml:space="preserve"> engineer would be able to provide recommendations to ORLEN Unipetrol and make changes to the operating conditions, with general goal to optimize the recovery efficiency.</w:t>
      </w:r>
    </w:p>
    <w:p w14:paraId="52A5DE30" w14:textId="77777777" w:rsidR="000065EF" w:rsidRPr="000065EF" w:rsidRDefault="000065EF" w:rsidP="000065EF">
      <w:pPr>
        <w:rPr>
          <w:lang w:val="en-GB"/>
        </w:rPr>
      </w:pPr>
      <w:r w:rsidRPr="000065EF">
        <w:rPr>
          <w:lang w:val="en-GB"/>
        </w:rPr>
        <w:t>This results in an approach to start with a baseline test completed on the first test day. The following two test days would be utilized to test the impact of the operational changes and review possibility to meet the recovery efficiency of 98.5%.</w:t>
      </w:r>
    </w:p>
    <w:p w14:paraId="4049B912" w14:textId="7217D0A8" w:rsidR="000065EF" w:rsidRPr="000065EF" w:rsidRDefault="000065EF" w:rsidP="000065EF">
      <w:pPr>
        <w:rPr>
          <w:lang w:val="en-GB"/>
        </w:rPr>
      </w:pPr>
      <w:r w:rsidRPr="000065EF">
        <w:rPr>
          <w:lang w:val="en-GB"/>
        </w:rPr>
        <w:t xml:space="preserve">Optionally there is the possibility to extend the testing program, to test the Claus IV unit, while this is processing Amine Acid Gas. This would require an operational switch from the Claus III unit to the Claus IV unit, after which </w:t>
      </w:r>
      <w:r w:rsidR="0030352B">
        <w:rPr>
          <w:lang w:val="en-GB"/>
        </w:rPr>
        <w:t>the supplier</w:t>
      </w:r>
      <w:r w:rsidRPr="000065EF">
        <w:rPr>
          <w:lang w:val="en-GB"/>
        </w:rPr>
        <w:t xml:space="preserve"> can sample and </w:t>
      </w:r>
      <w:r w:rsidR="0030352B" w:rsidRPr="000065EF">
        <w:rPr>
          <w:lang w:val="en-GB"/>
        </w:rPr>
        <w:t>analyse</w:t>
      </w:r>
      <w:r w:rsidRPr="000065EF">
        <w:rPr>
          <w:lang w:val="en-GB"/>
        </w:rPr>
        <w:t xml:space="preserve"> samples from this unit. This would provide a baseline test for further engineering work to evaluate the possibility for Claus IV unit to process</w:t>
      </w:r>
      <w:r w:rsidR="008A626B">
        <w:rPr>
          <w:lang w:val="en-GB"/>
        </w:rPr>
        <w:t xml:space="preserve"> existing and new </w:t>
      </w:r>
      <w:r w:rsidRPr="000065EF">
        <w:rPr>
          <w:lang w:val="en-GB"/>
        </w:rPr>
        <w:t>Sour Water Stripper Gas</w:t>
      </w:r>
      <w:r w:rsidR="008A626B">
        <w:rPr>
          <w:lang w:val="en-GB"/>
        </w:rPr>
        <w:t>es</w:t>
      </w:r>
      <w:r w:rsidRPr="000065EF">
        <w:rPr>
          <w:lang w:val="en-GB"/>
        </w:rPr>
        <w:t>.</w:t>
      </w:r>
    </w:p>
    <w:p w14:paraId="674DB503" w14:textId="126AF2B1" w:rsidR="000065EF" w:rsidRPr="000065EF" w:rsidRDefault="0030352B" w:rsidP="000065EF">
      <w:pPr>
        <w:rPr>
          <w:lang w:val="en-GB"/>
        </w:rPr>
      </w:pPr>
      <w:r>
        <w:rPr>
          <w:lang w:val="en-GB"/>
        </w:rPr>
        <w:t xml:space="preserve">The supplier </w:t>
      </w:r>
      <w:r w:rsidR="000065EF" w:rsidRPr="000065EF">
        <w:rPr>
          <w:lang w:val="en-GB"/>
        </w:rPr>
        <w:t xml:space="preserve">crew members will travel to ORLEN Unipetrol’s facility with </w:t>
      </w:r>
      <w:r>
        <w:rPr>
          <w:lang w:val="en-GB"/>
        </w:rPr>
        <w:t>their</w:t>
      </w:r>
      <w:r w:rsidR="000065EF" w:rsidRPr="000065EF">
        <w:rPr>
          <w:lang w:val="en-GB"/>
        </w:rPr>
        <w:t xml:space="preserve"> equipment shipped separately. The initial day on-site is used for equipment set-up, equipment calibration, safety inductions, site inspection, and engineering discussions. The field test will require three (3) additional days at the facility.</w:t>
      </w:r>
    </w:p>
    <w:p w14:paraId="2B262D40" w14:textId="2EAC670D" w:rsidR="000065EF" w:rsidRPr="000065EF" w:rsidRDefault="000065EF" w:rsidP="000065EF">
      <w:pPr>
        <w:rPr>
          <w:lang w:val="en-GB"/>
        </w:rPr>
      </w:pPr>
      <w:r w:rsidRPr="000065EF">
        <w:rPr>
          <w:lang w:val="en-GB"/>
        </w:rPr>
        <w:t xml:space="preserve">Extra days may be requested on-site at any time by ORLEN Unipetrol, to allow for delays or new operating conditions. The cost for all extra work </w:t>
      </w:r>
      <w:r w:rsidR="0030352B">
        <w:rPr>
          <w:lang w:val="en-GB"/>
        </w:rPr>
        <w:t xml:space="preserve">has to be specified separately. </w:t>
      </w:r>
      <w:r w:rsidRPr="000065EF">
        <w:rPr>
          <w:lang w:val="en-GB"/>
        </w:rPr>
        <w:t>The deliverables will be presented in a Basic Performance Report, including findings and recommendations for optimization of the Claus plant.</w:t>
      </w:r>
    </w:p>
    <w:p w14:paraId="72A2BF12" w14:textId="3A4BED42" w:rsidR="000065EF" w:rsidRDefault="000065EF" w:rsidP="000065EF">
      <w:pPr>
        <w:rPr>
          <w:lang w:val="en-GB"/>
        </w:rPr>
      </w:pPr>
      <w:r w:rsidRPr="000065EF">
        <w:rPr>
          <w:lang w:val="en-GB"/>
        </w:rPr>
        <w:lastRenderedPageBreak/>
        <w:t>Th</w:t>
      </w:r>
      <w:bookmarkStart w:id="5" w:name="_GoBack"/>
      <w:bookmarkEnd w:id="5"/>
      <w:r w:rsidRPr="000065EF">
        <w:rPr>
          <w:lang w:val="en-GB"/>
        </w:rPr>
        <w:t xml:space="preserve">e sample list contained in this proposal is customized to </w:t>
      </w:r>
      <w:r w:rsidR="008A626B">
        <w:rPr>
          <w:lang w:val="en-GB"/>
        </w:rPr>
        <w:t>ORLEN Unipetrol</w:t>
      </w:r>
      <w:r w:rsidRPr="000065EF">
        <w:rPr>
          <w:lang w:val="en-GB"/>
        </w:rPr>
        <w:t xml:space="preserve"> specific needs. However, </w:t>
      </w:r>
      <w:r w:rsidR="008A626B">
        <w:rPr>
          <w:lang w:val="en-GB"/>
        </w:rPr>
        <w:t>the supplier</w:t>
      </w:r>
      <w:r w:rsidRPr="000065EF">
        <w:rPr>
          <w:lang w:val="en-GB"/>
        </w:rPr>
        <w:t xml:space="preserve"> crew will take as many samples as needed, time permitting, without additional cost to solve the problem.</w:t>
      </w:r>
    </w:p>
    <w:p w14:paraId="25877E2D" w14:textId="77777777" w:rsidR="008A7097" w:rsidRPr="000065EF" w:rsidRDefault="008A7097" w:rsidP="008A7097">
      <w:pPr>
        <w:rPr>
          <w:lang w:val="en-GB"/>
        </w:rPr>
      </w:pPr>
      <w:r w:rsidRPr="000065EF">
        <w:rPr>
          <w:lang w:val="en-GB"/>
        </w:rPr>
        <w:t>This Scope is based on reasonable access to the process equipment. It assumes daytime testing ONLY</w:t>
      </w:r>
    </w:p>
    <w:p w14:paraId="321591FF" w14:textId="50CCAC80" w:rsidR="00B26957" w:rsidRDefault="00D600D7" w:rsidP="00C346A8">
      <w:pPr>
        <w:rPr>
          <w:b/>
          <w:bCs/>
          <w:lang w:val="en-GB"/>
        </w:rPr>
      </w:pPr>
      <w:r>
        <w:rPr>
          <w:lang w:val="en-GB"/>
        </w:rPr>
        <w:t xml:space="preserve">Scope of modifications and installation </w:t>
      </w:r>
      <w:r w:rsidR="008A7097">
        <w:rPr>
          <w:lang w:val="en-GB"/>
        </w:rPr>
        <w:t xml:space="preserve">recommended by </w:t>
      </w:r>
      <w:r>
        <w:rPr>
          <w:lang w:val="en-GB"/>
        </w:rPr>
        <w:t xml:space="preserve">Supplier </w:t>
      </w:r>
      <w:r w:rsidR="008A7097">
        <w:rPr>
          <w:lang w:val="en-GB"/>
        </w:rPr>
        <w:t>to be based on process and analytical data gathered during test run operation.</w:t>
      </w:r>
      <w:r>
        <w:rPr>
          <w:lang w:val="en-GB"/>
        </w:rPr>
        <w:t xml:space="preserve"> </w:t>
      </w:r>
      <w:r w:rsidR="008A7097">
        <w:rPr>
          <w:lang w:val="en-GB"/>
        </w:rPr>
        <w:t xml:space="preserve">The ultimate flow rates for the CLAUS IV revamp case to be provided by ORLEN Unipetrol after tender.  </w:t>
      </w:r>
    </w:p>
    <w:p w14:paraId="4770560C" w14:textId="51973D40" w:rsidR="009A4886" w:rsidRPr="009A4886" w:rsidRDefault="009A4886" w:rsidP="009A4886">
      <w:pPr>
        <w:rPr>
          <w:b/>
          <w:bCs/>
          <w:lang w:val="en-GB"/>
        </w:rPr>
      </w:pPr>
      <w:r w:rsidRPr="009A4886">
        <w:rPr>
          <w:b/>
          <w:bCs/>
          <w:lang w:val="en-GB"/>
        </w:rPr>
        <w:t>Sample Analysis Program</w:t>
      </w:r>
    </w:p>
    <w:p w14:paraId="3BA1E4A7" w14:textId="77777777" w:rsidR="009A4886" w:rsidRPr="009A4886" w:rsidRDefault="009A4886" w:rsidP="009A4886">
      <w:pPr>
        <w:ind w:left="360"/>
        <w:rPr>
          <w:lang w:val="en-GB"/>
        </w:rPr>
      </w:pPr>
      <w:r w:rsidRPr="009A4886">
        <w:rPr>
          <w:lang w:val="en-GB"/>
        </w:rPr>
        <w:t>On-site field test work will include the collection of the following plant operational and performance data:</w:t>
      </w:r>
    </w:p>
    <w:p w14:paraId="0551F8C5" w14:textId="77777777" w:rsidR="009A4886" w:rsidRDefault="009A4886" w:rsidP="009A4886">
      <w:pPr>
        <w:pStyle w:val="Odstavecseseznamem"/>
        <w:numPr>
          <w:ilvl w:val="0"/>
          <w:numId w:val="32"/>
        </w:numPr>
        <w:rPr>
          <w:lang w:val="en-GB"/>
        </w:rPr>
      </w:pPr>
      <w:r w:rsidRPr="009A4886">
        <w:rPr>
          <w:lang w:val="en-GB"/>
        </w:rPr>
        <w:t>Process stream flow rates, unit temperatures, and analyser readings (from plant DCS)</w:t>
      </w:r>
      <w:r>
        <w:rPr>
          <w:lang w:val="en-GB"/>
        </w:rPr>
        <w:t>;</w:t>
      </w:r>
    </w:p>
    <w:p w14:paraId="57BFE31D" w14:textId="77777777" w:rsidR="00E634DE" w:rsidRDefault="009A4886" w:rsidP="00E634DE">
      <w:pPr>
        <w:pStyle w:val="Odstavecseseznamem"/>
        <w:numPr>
          <w:ilvl w:val="0"/>
          <w:numId w:val="32"/>
        </w:numPr>
        <w:rPr>
          <w:lang w:val="en-GB"/>
        </w:rPr>
      </w:pPr>
      <w:r w:rsidRPr="009A4886">
        <w:rPr>
          <w:lang w:val="en-GB"/>
        </w:rPr>
        <w:t xml:space="preserve">Process unit pressures </w:t>
      </w:r>
      <w:r w:rsidR="00E634DE">
        <w:rPr>
          <w:lang w:val="en-GB"/>
        </w:rPr>
        <w:t xml:space="preserve">(supplier </w:t>
      </w:r>
      <w:r w:rsidRPr="009A4886">
        <w:rPr>
          <w:lang w:val="en-GB"/>
        </w:rPr>
        <w:t>survey)</w:t>
      </w:r>
      <w:r w:rsidR="00E634DE">
        <w:rPr>
          <w:lang w:val="en-GB"/>
        </w:rPr>
        <w:t>;</w:t>
      </w:r>
    </w:p>
    <w:p w14:paraId="0029BFF3" w14:textId="4C5B123D" w:rsidR="00D846EB" w:rsidRDefault="009A4886" w:rsidP="00D846EB">
      <w:pPr>
        <w:pStyle w:val="Odstavecseseznamem"/>
        <w:numPr>
          <w:ilvl w:val="0"/>
          <w:numId w:val="32"/>
        </w:numPr>
        <w:rPr>
          <w:lang w:val="en-GB"/>
        </w:rPr>
      </w:pPr>
      <w:r w:rsidRPr="00E634DE">
        <w:rPr>
          <w:lang w:val="en-GB"/>
        </w:rPr>
        <w:t>Feed gas and interstage gas compositions (</w:t>
      </w:r>
      <w:r w:rsidR="00E634DE">
        <w:rPr>
          <w:lang w:val="en-GB"/>
        </w:rPr>
        <w:t xml:space="preserve">available sampling points </w:t>
      </w:r>
      <w:r w:rsidRPr="00E634DE">
        <w:rPr>
          <w:lang w:val="en-GB"/>
        </w:rPr>
        <w:t>summarized</w:t>
      </w:r>
      <w:r w:rsidR="00E634DE">
        <w:rPr>
          <w:lang w:val="en-GB"/>
        </w:rPr>
        <w:t xml:space="preserve"> in the attached </w:t>
      </w:r>
      <w:r w:rsidR="00D846EB">
        <w:rPr>
          <w:lang w:val="en-GB"/>
        </w:rPr>
        <w:t>documents</w:t>
      </w:r>
      <w:r w:rsidRPr="00E634DE">
        <w:rPr>
          <w:lang w:val="en-GB"/>
        </w:rPr>
        <w:t>)</w:t>
      </w:r>
      <w:r w:rsidR="00D846EB">
        <w:rPr>
          <w:lang w:val="en-GB"/>
        </w:rPr>
        <w:t>.</w:t>
      </w:r>
    </w:p>
    <w:p w14:paraId="3D7CF932" w14:textId="122F5D5A" w:rsidR="00D846EB" w:rsidRPr="00D846EB" w:rsidRDefault="00D846EB" w:rsidP="00D846EB">
      <w:pPr>
        <w:rPr>
          <w:lang w:val="en-GB"/>
        </w:rPr>
      </w:pPr>
      <w:r w:rsidRPr="00D846EB">
        <w:rPr>
          <w:lang w:val="en-GB"/>
        </w:rPr>
        <w:t>For all streams designated the following components will be measured</w:t>
      </w:r>
      <w:r>
        <w:rPr>
          <w:lang w:val="en-GB"/>
        </w:rPr>
        <w:t xml:space="preserve"> by supplier</w:t>
      </w:r>
      <w:r w:rsidRPr="00D846EB">
        <w:rPr>
          <w:lang w:val="en-GB"/>
        </w:rPr>
        <w:t>:</w:t>
      </w:r>
    </w:p>
    <w:p w14:paraId="7E70D32E" w14:textId="77777777" w:rsidR="00D846EB" w:rsidRPr="00D846EB" w:rsidRDefault="00D846EB" w:rsidP="00D846EB">
      <w:pPr>
        <w:rPr>
          <w:b/>
          <w:bCs/>
          <w:lang w:val="en-GB"/>
        </w:rPr>
      </w:pPr>
      <w:r w:rsidRPr="00D846EB">
        <w:rPr>
          <w:b/>
          <w:bCs/>
          <w:lang w:val="en-GB"/>
        </w:rPr>
        <w:t>Sulphur Components</w:t>
      </w:r>
    </w:p>
    <w:p w14:paraId="49629654" w14:textId="77777777" w:rsidR="00D846EB" w:rsidRPr="00D846EB" w:rsidRDefault="00D846EB" w:rsidP="00D846EB">
      <w:pPr>
        <w:rPr>
          <w:lang w:val="en-GB"/>
        </w:rPr>
      </w:pPr>
      <w:r w:rsidRPr="00D846EB">
        <w:rPr>
          <w:lang w:val="en-GB"/>
        </w:rPr>
        <w:t>H</w:t>
      </w:r>
      <w:r w:rsidRPr="00D846EB">
        <w:rPr>
          <w:vertAlign w:val="subscript"/>
          <w:lang w:val="en-GB"/>
        </w:rPr>
        <w:t>2</w:t>
      </w:r>
      <w:r w:rsidRPr="00D846EB">
        <w:rPr>
          <w:lang w:val="en-GB"/>
        </w:rPr>
        <w:t>S, SO</w:t>
      </w:r>
      <w:r w:rsidRPr="00D846EB">
        <w:rPr>
          <w:vertAlign w:val="subscript"/>
          <w:lang w:val="en-GB"/>
        </w:rPr>
        <w:t>2</w:t>
      </w:r>
      <w:r w:rsidRPr="00D846EB">
        <w:rPr>
          <w:lang w:val="en-GB"/>
        </w:rPr>
        <w:t>, COS, CS</w:t>
      </w:r>
      <w:r w:rsidRPr="00D846EB">
        <w:rPr>
          <w:vertAlign w:val="subscript"/>
          <w:lang w:val="en-GB"/>
        </w:rPr>
        <w:t>2</w:t>
      </w:r>
    </w:p>
    <w:p w14:paraId="662DEFDA" w14:textId="77777777" w:rsidR="00D846EB" w:rsidRPr="00D846EB" w:rsidRDefault="00D846EB" w:rsidP="00D846EB">
      <w:pPr>
        <w:rPr>
          <w:b/>
          <w:bCs/>
          <w:lang w:val="en-GB"/>
        </w:rPr>
      </w:pPr>
      <w:r w:rsidRPr="00D846EB">
        <w:rPr>
          <w:b/>
          <w:bCs/>
          <w:lang w:val="en-GB"/>
        </w:rPr>
        <w:t>Hydrocarbon Components</w:t>
      </w:r>
    </w:p>
    <w:p w14:paraId="0B576826" w14:textId="39AE6D15" w:rsidR="00D846EB" w:rsidRPr="00D846EB" w:rsidRDefault="00D846EB" w:rsidP="00D846EB">
      <w:pPr>
        <w:rPr>
          <w:lang w:val="en-GB"/>
        </w:rPr>
      </w:pPr>
      <w:r w:rsidRPr="00D846EB">
        <w:rPr>
          <w:lang w:val="en-GB"/>
        </w:rPr>
        <w:t>CH</w:t>
      </w:r>
      <w:r w:rsidRPr="00D846EB">
        <w:rPr>
          <w:vertAlign w:val="subscript"/>
          <w:lang w:val="en-GB"/>
        </w:rPr>
        <w:t>4</w:t>
      </w:r>
      <w:r w:rsidRPr="00D846EB">
        <w:rPr>
          <w:lang w:val="en-GB"/>
        </w:rPr>
        <w:t>, C</w:t>
      </w:r>
      <w:r w:rsidRPr="00D846EB">
        <w:rPr>
          <w:vertAlign w:val="subscript"/>
          <w:lang w:val="en-GB"/>
        </w:rPr>
        <w:t>2</w:t>
      </w:r>
      <w:r w:rsidRPr="00D846EB">
        <w:rPr>
          <w:lang w:val="en-GB"/>
        </w:rPr>
        <w:t>H</w:t>
      </w:r>
      <w:r w:rsidRPr="00D846EB">
        <w:rPr>
          <w:vertAlign w:val="subscript"/>
          <w:lang w:val="en-GB"/>
        </w:rPr>
        <w:t>6</w:t>
      </w:r>
      <w:r w:rsidRPr="00D846EB">
        <w:rPr>
          <w:lang w:val="en-GB"/>
        </w:rPr>
        <w:t>, C</w:t>
      </w:r>
      <w:r w:rsidRPr="00D846EB">
        <w:rPr>
          <w:vertAlign w:val="subscript"/>
          <w:lang w:val="en-GB"/>
        </w:rPr>
        <w:t>3</w:t>
      </w:r>
      <w:r w:rsidRPr="00D846EB">
        <w:rPr>
          <w:lang w:val="en-GB"/>
        </w:rPr>
        <w:t>H</w:t>
      </w:r>
      <w:r w:rsidRPr="00D846EB">
        <w:rPr>
          <w:vertAlign w:val="subscript"/>
          <w:lang w:val="en-GB"/>
        </w:rPr>
        <w:t>8</w:t>
      </w:r>
      <w:r w:rsidRPr="00D846EB">
        <w:rPr>
          <w:lang w:val="en-GB"/>
        </w:rPr>
        <w:t>, C</w:t>
      </w:r>
      <w:r w:rsidRPr="00D846EB">
        <w:rPr>
          <w:vertAlign w:val="subscript"/>
          <w:lang w:val="en-GB"/>
        </w:rPr>
        <w:t>4</w:t>
      </w:r>
      <w:r w:rsidRPr="00D846EB">
        <w:rPr>
          <w:lang w:val="en-GB"/>
        </w:rPr>
        <w:t>H</w:t>
      </w:r>
      <w:r w:rsidRPr="00D846EB">
        <w:rPr>
          <w:vertAlign w:val="subscript"/>
          <w:lang w:val="en-GB"/>
        </w:rPr>
        <w:t>10</w:t>
      </w:r>
      <w:r w:rsidRPr="00D846EB">
        <w:rPr>
          <w:lang w:val="en-GB"/>
        </w:rPr>
        <w:t>, C</w:t>
      </w:r>
      <w:r w:rsidRPr="00D846EB">
        <w:rPr>
          <w:vertAlign w:val="subscript"/>
          <w:lang w:val="en-GB"/>
        </w:rPr>
        <w:t>5</w:t>
      </w:r>
      <w:r w:rsidRPr="00D846EB">
        <w:rPr>
          <w:lang w:val="en-GB"/>
        </w:rPr>
        <w:t>H</w:t>
      </w:r>
      <w:r w:rsidRPr="00D846EB">
        <w:rPr>
          <w:vertAlign w:val="subscript"/>
          <w:lang w:val="en-GB"/>
        </w:rPr>
        <w:t>12</w:t>
      </w:r>
      <w:r w:rsidRPr="00D846EB">
        <w:rPr>
          <w:lang w:val="en-GB"/>
        </w:rPr>
        <w:t>, C</w:t>
      </w:r>
      <w:r w:rsidRPr="00D846EB">
        <w:rPr>
          <w:vertAlign w:val="subscript"/>
          <w:lang w:val="en-GB"/>
        </w:rPr>
        <w:t>6+</w:t>
      </w:r>
      <w:r w:rsidRPr="00D846EB">
        <w:rPr>
          <w:lang w:val="en-GB"/>
        </w:rPr>
        <w:t>, BTX</w:t>
      </w:r>
    </w:p>
    <w:p w14:paraId="33432723" w14:textId="77777777" w:rsidR="00D846EB" w:rsidRPr="00D846EB" w:rsidRDefault="00D846EB" w:rsidP="00D846EB">
      <w:pPr>
        <w:rPr>
          <w:b/>
          <w:bCs/>
          <w:lang w:val="en-GB"/>
        </w:rPr>
      </w:pPr>
      <w:r w:rsidRPr="00D846EB">
        <w:rPr>
          <w:b/>
          <w:bCs/>
          <w:lang w:val="en-GB"/>
        </w:rPr>
        <w:t>Air/Inert Gas Components</w:t>
      </w:r>
    </w:p>
    <w:p w14:paraId="32413F6F" w14:textId="77777777" w:rsidR="00D846EB" w:rsidRPr="00D846EB" w:rsidRDefault="00D846EB" w:rsidP="00D846EB">
      <w:pPr>
        <w:rPr>
          <w:lang w:val="en-GB"/>
        </w:rPr>
      </w:pPr>
      <w:r w:rsidRPr="00D846EB">
        <w:rPr>
          <w:lang w:val="en-GB"/>
        </w:rPr>
        <w:t>H</w:t>
      </w:r>
      <w:r w:rsidRPr="00D846EB">
        <w:rPr>
          <w:vertAlign w:val="subscript"/>
          <w:lang w:val="en-GB"/>
        </w:rPr>
        <w:t>2</w:t>
      </w:r>
      <w:r w:rsidRPr="00D846EB">
        <w:rPr>
          <w:lang w:val="en-GB"/>
        </w:rPr>
        <w:t>, Ar, O</w:t>
      </w:r>
      <w:r w:rsidRPr="00D846EB">
        <w:rPr>
          <w:vertAlign w:val="subscript"/>
          <w:lang w:val="en-GB"/>
        </w:rPr>
        <w:t>2</w:t>
      </w:r>
      <w:r w:rsidRPr="00D846EB">
        <w:rPr>
          <w:lang w:val="en-GB"/>
        </w:rPr>
        <w:t>, N</w:t>
      </w:r>
      <w:r w:rsidRPr="00D846EB">
        <w:rPr>
          <w:vertAlign w:val="subscript"/>
          <w:lang w:val="en-GB"/>
        </w:rPr>
        <w:t>2</w:t>
      </w:r>
      <w:r w:rsidRPr="00D846EB">
        <w:rPr>
          <w:lang w:val="en-GB"/>
        </w:rPr>
        <w:t>, CO, CO</w:t>
      </w:r>
      <w:r w:rsidRPr="00D846EB">
        <w:rPr>
          <w:vertAlign w:val="subscript"/>
          <w:lang w:val="en-GB"/>
        </w:rPr>
        <w:t>2</w:t>
      </w:r>
    </w:p>
    <w:p w14:paraId="0C2B5760" w14:textId="77777777" w:rsidR="00D846EB" w:rsidRPr="00D846EB" w:rsidRDefault="00D846EB" w:rsidP="00D846EB">
      <w:pPr>
        <w:rPr>
          <w:lang w:val="en-GB"/>
        </w:rPr>
      </w:pPr>
      <w:r w:rsidRPr="00D846EB">
        <w:rPr>
          <w:lang w:val="en-GB"/>
        </w:rPr>
        <w:t>The normal analytical range for the sulphur components is 10 ppm to 100 percent. The normal analytical range for H2 is 0.1 to 100 percent. The normal analytical range for oxygen is 0.1 to 100 percent. The normal analytical range for all other components is 50 ppm to 100 percent.</w:t>
      </w:r>
    </w:p>
    <w:p w14:paraId="75C3AD60" w14:textId="77777777" w:rsidR="00D846EB" w:rsidRPr="00D846EB" w:rsidRDefault="00D846EB" w:rsidP="00D846EB">
      <w:pPr>
        <w:rPr>
          <w:b/>
          <w:bCs/>
          <w:lang w:val="en-GB"/>
        </w:rPr>
      </w:pPr>
      <w:r w:rsidRPr="00D846EB">
        <w:rPr>
          <w:b/>
          <w:bCs/>
          <w:lang w:val="en-GB"/>
        </w:rPr>
        <w:t>NH</w:t>
      </w:r>
      <w:r w:rsidRPr="00D846EB">
        <w:rPr>
          <w:b/>
          <w:bCs/>
          <w:vertAlign w:val="subscript"/>
          <w:lang w:val="en-GB"/>
        </w:rPr>
        <w:t>3</w:t>
      </w:r>
      <w:r w:rsidRPr="00D846EB">
        <w:rPr>
          <w:b/>
          <w:bCs/>
          <w:lang w:val="en-GB"/>
        </w:rPr>
        <w:t xml:space="preserve"> Analyses</w:t>
      </w:r>
    </w:p>
    <w:p w14:paraId="6EDF4238" w14:textId="0DD8B612" w:rsidR="00D846EB" w:rsidRPr="00D846EB" w:rsidRDefault="00D846EB" w:rsidP="00D846EB">
      <w:pPr>
        <w:rPr>
          <w:lang w:val="en-GB"/>
        </w:rPr>
      </w:pPr>
      <w:r w:rsidRPr="00D846EB">
        <w:rPr>
          <w:lang w:val="en-GB"/>
        </w:rPr>
        <w:t>For all streams to be analysed for NH</w:t>
      </w:r>
      <w:r w:rsidRPr="00D66478">
        <w:rPr>
          <w:vertAlign w:val="subscript"/>
          <w:lang w:val="en-GB"/>
        </w:rPr>
        <w:t>3</w:t>
      </w:r>
      <w:r w:rsidR="00D66478">
        <w:rPr>
          <w:lang w:val="en-GB"/>
        </w:rPr>
        <w:t xml:space="preserve"> </w:t>
      </w:r>
      <w:r w:rsidRPr="00D846EB">
        <w:rPr>
          <w:lang w:val="en-GB"/>
        </w:rPr>
        <w:t xml:space="preserve"> </w:t>
      </w:r>
      <w:r w:rsidR="00D66478">
        <w:rPr>
          <w:lang w:val="en-GB"/>
        </w:rPr>
        <w:t xml:space="preserve">specific suppliers </w:t>
      </w:r>
      <w:r w:rsidRPr="00D846EB">
        <w:rPr>
          <w:lang w:val="en-GB"/>
        </w:rPr>
        <w:t>methods will be used:</w:t>
      </w:r>
    </w:p>
    <w:p w14:paraId="05FC5269" w14:textId="77777777" w:rsidR="00D846EB" w:rsidRPr="00D846EB" w:rsidRDefault="00D846EB" w:rsidP="00D846EB">
      <w:pPr>
        <w:rPr>
          <w:lang w:val="en-GB"/>
        </w:rPr>
      </w:pPr>
      <w:r w:rsidRPr="00D846EB">
        <w:rPr>
          <w:lang w:val="en-GB"/>
        </w:rPr>
        <w:t>High Concentration Ammonia</w:t>
      </w:r>
    </w:p>
    <w:p w14:paraId="3BF2478F" w14:textId="77777777" w:rsidR="00D846EB" w:rsidRPr="00D846EB" w:rsidRDefault="00D846EB" w:rsidP="00D846EB">
      <w:pPr>
        <w:rPr>
          <w:lang w:val="en-GB"/>
        </w:rPr>
      </w:pPr>
      <w:r w:rsidRPr="00D846EB">
        <w:rPr>
          <w:lang w:val="en-GB"/>
        </w:rPr>
        <w:t>5 percent to 100 percent for Sour Water Stripper gases</w:t>
      </w:r>
    </w:p>
    <w:p w14:paraId="58B00261" w14:textId="77777777" w:rsidR="00D846EB" w:rsidRPr="00D846EB" w:rsidRDefault="00D846EB" w:rsidP="00D846EB">
      <w:pPr>
        <w:rPr>
          <w:lang w:val="en-GB"/>
        </w:rPr>
      </w:pPr>
      <w:r w:rsidRPr="00D846EB">
        <w:rPr>
          <w:lang w:val="en-GB"/>
        </w:rPr>
        <w:t>Low Concentration Ammonia</w:t>
      </w:r>
    </w:p>
    <w:p w14:paraId="73581D60" w14:textId="77777777" w:rsidR="00D846EB" w:rsidRPr="00D846EB" w:rsidRDefault="00D846EB" w:rsidP="00D846EB">
      <w:pPr>
        <w:rPr>
          <w:lang w:val="en-GB"/>
        </w:rPr>
      </w:pPr>
      <w:r w:rsidRPr="00D846EB">
        <w:rPr>
          <w:lang w:val="en-GB"/>
        </w:rPr>
        <w:t>1 ppm in solution to 5 percent for acid gas and SRU gas streams</w:t>
      </w:r>
    </w:p>
    <w:p w14:paraId="166BD96C" w14:textId="77777777" w:rsidR="00D846EB" w:rsidRPr="00D846EB" w:rsidRDefault="00D846EB" w:rsidP="00D846EB">
      <w:pPr>
        <w:rPr>
          <w:lang w:val="en-GB"/>
        </w:rPr>
      </w:pPr>
      <w:r w:rsidRPr="00D846EB">
        <w:rPr>
          <w:lang w:val="en-GB"/>
        </w:rPr>
        <w:t>Trace Sulphur Analyses</w:t>
      </w:r>
    </w:p>
    <w:p w14:paraId="4280CD4A" w14:textId="75D0DB07" w:rsidR="00D846EB" w:rsidRPr="00D846EB" w:rsidRDefault="00D846EB" w:rsidP="00D846EB">
      <w:pPr>
        <w:rPr>
          <w:lang w:val="en-GB"/>
        </w:rPr>
      </w:pPr>
      <w:r w:rsidRPr="00D846EB">
        <w:rPr>
          <w:lang w:val="en-GB"/>
        </w:rPr>
        <w:t>For all streams the analytical range will be extended to 1 ppm for H</w:t>
      </w:r>
      <w:r w:rsidRPr="00D66478">
        <w:rPr>
          <w:vertAlign w:val="subscript"/>
          <w:lang w:val="en-GB"/>
        </w:rPr>
        <w:t>2</w:t>
      </w:r>
      <w:r w:rsidRPr="00D846EB">
        <w:rPr>
          <w:lang w:val="en-GB"/>
        </w:rPr>
        <w:t>S, COS, CS</w:t>
      </w:r>
      <w:r w:rsidRPr="00D66478">
        <w:rPr>
          <w:vertAlign w:val="subscript"/>
          <w:lang w:val="en-GB"/>
        </w:rPr>
        <w:t>2</w:t>
      </w:r>
      <w:r w:rsidRPr="00D846EB">
        <w:rPr>
          <w:lang w:val="en-GB"/>
        </w:rPr>
        <w:t xml:space="preserve"> and 5 ppm for SO</w:t>
      </w:r>
      <w:r w:rsidRPr="00D66478">
        <w:rPr>
          <w:vertAlign w:val="subscript"/>
          <w:lang w:val="en-GB"/>
        </w:rPr>
        <w:t>2</w:t>
      </w:r>
      <w:r w:rsidRPr="00D846EB">
        <w:rPr>
          <w:lang w:val="en-GB"/>
        </w:rPr>
        <w:t>.</w:t>
      </w:r>
    </w:p>
    <w:p w14:paraId="62506D8B" w14:textId="77777777" w:rsidR="00D846EB" w:rsidRPr="00B26957" w:rsidRDefault="00D846EB" w:rsidP="00D846EB">
      <w:pPr>
        <w:rPr>
          <w:b/>
          <w:bCs/>
          <w:lang w:val="en-GB"/>
        </w:rPr>
      </w:pPr>
      <w:r w:rsidRPr="00B26957">
        <w:rPr>
          <w:b/>
          <w:bCs/>
          <w:lang w:val="en-GB"/>
        </w:rPr>
        <w:t>Other Analyses</w:t>
      </w:r>
    </w:p>
    <w:p w14:paraId="42874949" w14:textId="77777777" w:rsidR="00D846EB" w:rsidRPr="00D846EB" w:rsidRDefault="00D846EB" w:rsidP="00D846EB">
      <w:pPr>
        <w:rPr>
          <w:lang w:val="en-GB"/>
        </w:rPr>
      </w:pPr>
      <w:r w:rsidRPr="00D846EB">
        <w:rPr>
          <w:lang w:val="en-GB"/>
        </w:rPr>
        <w:t>The following species can also be determined with four (4) weeks advance notice before the testing. Additional costs will apply to:</w:t>
      </w:r>
    </w:p>
    <w:p w14:paraId="0C06CE8F" w14:textId="5321F7B0" w:rsidR="00D846EB" w:rsidRPr="00D846EB" w:rsidRDefault="00D846EB" w:rsidP="00D846EB">
      <w:pPr>
        <w:rPr>
          <w:lang w:val="en-GB"/>
        </w:rPr>
      </w:pPr>
      <w:r w:rsidRPr="00D846EB">
        <w:rPr>
          <w:lang w:val="en-GB"/>
        </w:rPr>
        <w:t>SO</w:t>
      </w:r>
      <w:r w:rsidRPr="00D66478">
        <w:rPr>
          <w:vertAlign w:val="subscript"/>
          <w:lang w:val="en-GB"/>
        </w:rPr>
        <w:t>3</w:t>
      </w:r>
      <w:r w:rsidRPr="00D846EB">
        <w:rPr>
          <w:lang w:val="en-GB"/>
        </w:rPr>
        <w:t xml:space="preserve"> - for incinerator stack</w:t>
      </w:r>
    </w:p>
    <w:p w14:paraId="52D701B0" w14:textId="308F0581" w:rsidR="00D846EB" w:rsidRPr="00D846EB" w:rsidRDefault="00D846EB" w:rsidP="00D846EB">
      <w:pPr>
        <w:rPr>
          <w:lang w:val="en-GB"/>
        </w:rPr>
      </w:pPr>
      <w:r w:rsidRPr="00D846EB">
        <w:rPr>
          <w:lang w:val="en-GB"/>
        </w:rPr>
        <w:t>NO</w:t>
      </w:r>
      <w:r w:rsidRPr="00D66478">
        <w:rPr>
          <w:vertAlign w:val="subscript"/>
          <w:lang w:val="en-GB"/>
        </w:rPr>
        <w:t>X</w:t>
      </w:r>
    </w:p>
    <w:p w14:paraId="29658B2E" w14:textId="77777777" w:rsidR="00E634DE" w:rsidRPr="00E634DE" w:rsidRDefault="00E634DE" w:rsidP="00E634DE">
      <w:pPr>
        <w:rPr>
          <w:lang w:val="en-GB"/>
        </w:rPr>
      </w:pPr>
    </w:p>
    <w:p w14:paraId="5963A81E" w14:textId="77777777" w:rsidR="00B26957" w:rsidRDefault="00B26957">
      <w:pPr>
        <w:spacing w:after="0"/>
        <w:jc w:val="left"/>
        <w:rPr>
          <w:rFonts w:ascii="Arial" w:hAnsi="Arial"/>
          <w:b/>
          <w:kern w:val="28"/>
          <w:sz w:val="24"/>
          <w:lang w:val="en-US"/>
        </w:rPr>
      </w:pPr>
      <w:r>
        <w:rPr>
          <w:lang w:val="en-US"/>
        </w:rPr>
        <w:br w:type="page"/>
      </w:r>
    </w:p>
    <w:p w14:paraId="29DE61C6" w14:textId="6CE647F6" w:rsidR="00D41404" w:rsidRPr="00821110" w:rsidRDefault="00D41404" w:rsidP="0061331A">
      <w:pPr>
        <w:pStyle w:val="Nadpis1"/>
        <w:rPr>
          <w:lang w:val="en-US"/>
        </w:rPr>
      </w:pPr>
      <w:r w:rsidRPr="00F96055">
        <w:rPr>
          <w:lang w:val="en-US"/>
        </w:rPr>
        <w:lastRenderedPageBreak/>
        <w:t>DELIVERABLES</w:t>
      </w:r>
    </w:p>
    <w:p w14:paraId="5359B2F5" w14:textId="77777777" w:rsidR="00354050" w:rsidRDefault="00354050" w:rsidP="00D44C64">
      <w:pPr>
        <w:pStyle w:val="Nadpis1"/>
        <w:rPr>
          <w:sz w:val="20"/>
          <w:lang w:val="en-US"/>
        </w:rPr>
      </w:pPr>
      <w:r w:rsidRPr="00D44C64">
        <w:rPr>
          <w:sz w:val="20"/>
          <w:lang w:val="en-US"/>
        </w:rPr>
        <w:t>The main parts of the study shall include:</w:t>
      </w:r>
    </w:p>
    <w:p w14:paraId="011A2E1E" w14:textId="77777777" w:rsidR="00D66478" w:rsidRPr="00D66478" w:rsidRDefault="00D66478" w:rsidP="00D66478">
      <w:pPr>
        <w:rPr>
          <w:b/>
          <w:bCs/>
          <w:lang w:val="en-US"/>
        </w:rPr>
      </w:pPr>
      <w:r w:rsidRPr="00D66478">
        <w:rPr>
          <w:b/>
          <w:bCs/>
          <w:lang w:val="en-US"/>
        </w:rPr>
        <w:t>Detailed Analytical Report</w:t>
      </w:r>
    </w:p>
    <w:p w14:paraId="0B66A6D3" w14:textId="77777777" w:rsidR="00D66478" w:rsidRDefault="00D66478" w:rsidP="00D66478">
      <w:pPr>
        <w:rPr>
          <w:lang w:val="en-US"/>
        </w:rPr>
      </w:pPr>
      <w:r w:rsidRPr="00D66478">
        <w:rPr>
          <w:lang w:val="en-US"/>
        </w:rPr>
        <w:t xml:space="preserve">This report includes stream compositions, including specialized trace analysis as required. It is composed of raw data that has been evaluated by the field technologist and reviewed by laboratory specialists for quality control. Report delivery will follow within </w:t>
      </w:r>
      <w:r>
        <w:rPr>
          <w:lang w:val="en-US"/>
        </w:rPr>
        <w:t>no later than</w:t>
      </w:r>
      <w:r w:rsidRPr="00D66478">
        <w:rPr>
          <w:lang w:val="en-US"/>
        </w:rPr>
        <w:t xml:space="preserve"> 2 to 4 weeks upon completion of the test work. </w:t>
      </w:r>
    </w:p>
    <w:p w14:paraId="1A5C8402" w14:textId="77777777" w:rsidR="00D66478" w:rsidRPr="00D66478" w:rsidRDefault="00D66478" w:rsidP="00D66478">
      <w:pPr>
        <w:rPr>
          <w:b/>
          <w:bCs/>
          <w:lang w:val="en-US"/>
        </w:rPr>
      </w:pPr>
      <w:r w:rsidRPr="00D66478">
        <w:rPr>
          <w:b/>
          <w:bCs/>
          <w:lang w:val="en-US"/>
        </w:rPr>
        <w:t>Detailed performance report</w:t>
      </w:r>
    </w:p>
    <w:p w14:paraId="6A40F4CD" w14:textId="17A4A32B" w:rsidR="00D66478" w:rsidRPr="00D66478" w:rsidRDefault="00D66478" w:rsidP="00D66478">
      <w:pPr>
        <w:rPr>
          <w:lang w:val="en-US"/>
        </w:rPr>
      </w:pPr>
      <w:r w:rsidRPr="00D66478">
        <w:rPr>
          <w:lang w:val="en-US"/>
        </w:rPr>
        <w:t xml:space="preserve">This report is a comprehensive engineering study based on the process data gathered during the on-site field test of ORLEN Unipetrol. </w:t>
      </w:r>
      <w:r w:rsidR="00D600D7">
        <w:rPr>
          <w:lang w:val="en-US"/>
        </w:rPr>
        <w:t>Supplier</w:t>
      </w:r>
      <w:r w:rsidRPr="00D66478">
        <w:rPr>
          <w:lang w:val="en-US"/>
        </w:rPr>
        <w:t xml:space="preserve"> engineers will use the Detailed Analytical Results combined with process data gathered during </w:t>
      </w:r>
      <w:r w:rsidR="00D600D7">
        <w:rPr>
          <w:lang w:val="en-US"/>
        </w:rPr>
        <w:t>supplier</w:t>
      </w:r>
      <w:r w:rsidRPr="00D66478">
        <w:rPr>
          <w:lang w:val="en-US"/>
        </w:rPr>
        <w:t xml:space="preserve"> on-site testing to build a simulation of the Sulphur Recovery Unit (SRU). The simulation will be used to determine the current plant performance (interstage and overall), the factors that are currently limiting the plant performance, and the performance capability if those limitations are removed. Recommendations will be made on the steps required to eliminate the problems to achieve optimum performance. </w:t>
      </w:r>
      <w:r w:rsidR="00D600D7">
        <w:rPr>
          <w:lang w:val="en-US"/>
        </w:rPr>
        <w:t>Supplier</w:t>
      </w:r>
      <w:r w:rsidRPr="00D66478">
        <w:rPr>
          <w:lang w:val="en-US"/>
        </w:rPr>
        <w:t xml:space="preserve"> detailed performance report will provide the following calculations and results:</w:t>
      </w:r>
    </w:p>
    <w:p w14:paraId="58FC3F87" w14:textId="77777777" w:rsidR="00D66478" w:rsidRPr="00D66478" w:rsidRDefault="00D66478" w:rsidP="00D66478">
      <w:pPr>
        <w:rPr>
          <w:b/>
          <w:bCs/>
          <w:lang w:val="en-US"/>
        </w:rPr>
      </w:pPr>
      <w:r w:rsidRPr="00D66478">
        <w:rPr>
          <w:b/>
          <w:bCs/>
          <w:lang w:val="en-US"/>
        </w:rPr>
        <w:t>Overall Plant</w:t>
      </w:r>
    </w:p>
    <w:p w14:paraId="59484011" w14:textId="68F7A24E" w:rsidR="00D66478" w:rsidRDefault="00D66478" w:rsidP="00C05C77">
      <w:pPr>
        <w:pStyle w:val="Odstavecseseznamem"/>
        <w:numPr>
          <w:ilvl w:val="0"/>
          <w:numId w:val="33"/>
        </w:numPr>
        <w:rPr>
          <w:lang w:val="en-US"/>
        </w:rPr>
      </w:pPr>
      <w:r>
        <w:rPr>
          <w:lang w:val="en-US"/>
        </w:rPr>
        <w:t>h</w:t>
      </w:r>
      <w:r w:rsidRPr="00D66478">
        <w:rPr>
          <w:lang w:val="en-US"/>
        </w:rPr>
        <w:t>eat and material balances;</w:t>
      </w:r>
    </w:p>
    <w:p w14:paraId="545A4FCC" w14:textId="77777777" w:rsidR="00D66478" w:rsidRDefault="00D66478" w:rsidP="00D66478">
      <w:pPr>
        <w:pStyle w:val="Odstavecseseznamem"/>
        <w:numPr>
          <w:ilvl w:val="0"/>
          <w:numId w:val="33"/>
        </w:numPr>
        <w:rPr>
          <w:lang w:val="en-US"/>
        </w:rPr>
      </w:pPr>
      <w:r w:rsidRPr="00D66478">
        <w:rPr>
          <w:lang w:val="en-US"/>
        </w:rPr>
        <w:t>interstage conversion and recovery efficiencies and a comparison with predicted thermodynamic efficiencies;</w:t>
      </w:r>
    </w:p>
    <w:p w14:paraId="311A8C7A" w14:textId="77777777" w:rsidR="00D66478" w:rsidRDefault="00D66478" w:rsidP="00D66478">
      <w:pPr>
        <w:pStyle w:val="Odstavecseseznamem"/>
        <w:numPr>
          <w:ilvl w:val="0"/>
          <w:numId w:val="33"/>
        </w:numPr>
        <w:rPr>
          <w:lang w:val="en-US"/>
        </w:rPr>
      </w:pPr>
      <w:r w:rsidRPr="00D66478">
        <w:rPr>
          <w:lang w:val="en-US"/>
        </w:rPr>
        <w:t>overall facility sulphur recovery efficiencies;</w:t>
      </w:r>
    </w:p>
    <w:p w14:paraId="348F61F4" w14:textId="77777777" w:rsidR="00D66478" w:rsidRDefault="00D66478" w:rsidP="00D66478">
      <w:pPr>
        <w:pStyle w:val="Odstavecseseznamem"/>
        <w:numPr>
          <w:ilvl w:val="0"/>
          <w:numId w:val="33"/>
        </w:numPr>
        <w:rPr>
          <w:lang w:val="en-US"/>
        </w:rPr>
      </w:pPr>
      <w:r w:rsidRPr="00D66478">
        <w:rPr>
          <w:lang w:val="en-US"/>
        </w:rPr>
        <w:t>tabulation of all items which are leading to lost recovery efficiency;</w:t>
      </w:r>
    </w:p>
    <w:p w14:paraId="073055D7" w14:textId="63FE79B1" w:rsidR="00D66478" w:rsidRPr="00D66478" w:rsidRDefault="00D66478" w:rsidP="00D66478">
      <w:pPr>
        <w:pStyle w:val="Odstavecseseznamem"/>
        <w:numPr>
          <w:ilvl w:val="0"/>
          <w:numId w:val="33"/>
        </w:numPr>
        <w:rPr>
          <w:lang w:val="en-US"/>
        </w:rPr>
      </w:pPr>
      <w:r w:rsidRPr="00D66478">
        <w:rPr>
          <w:lang w:val="en-US"/>
        </w:rPr>
        <w:t>a set of baseline data for future reference.</w:t>
      </w:r>
    </w:p>
    <w:p w14:paraId="74D5C188" w14:textId="77777777" w:rsidR="00D66478" w:rsidRDefault="00D66478" w:rsidP="00D66478">
      <w:pPr>
        <w:rPr>
          <w:b/>
          <w:bCs/>
          <w:lang w:val="en-US"/>
        </w:rPr>
      </w:pPr>
      <w:r w:rsidRPr="00D66478">
        <w:rPr>
          <w:b/>
          <w:bCs/>
          <w:lang w:val="en-US"/>
        </w:rPr>
        <w:t>Reaction Furnace</w:t>
      </w:r>
    </w:p>
    <w:p w14:paraId="65428B65" w14:textId="77777777" w:rsidR="00D66478" w:rsidRDefault="00D66478" w:rsidP="00311660">
      <w:pPr>
        <w:pStyle w:val="Odstavecseseznamem"/>
        <w:numPr>
          <w:ilvl w:val="0"/>
          <w:numId w:val="34"/>
        </w:numPr>
        <w:rPr>
          <w:lang w:val="en-US"/>
        </w:rPr>
      </w:pPr>
      <w:r w:rsidRPr="00D66478">
        <w:rPr>
          <w:lang w:val="en-US"/>
        </w:rPr>
        <w:t>acid gas feed stream analyses (including hydrocarbon and other contaminants) to determine if adequate separation is occurring in the upstream processing units and to determine if all feed contaminants are being destroyed in the reaction furnace before reaching the catalyst;</w:t>
      </w:r>
    </w:p>
    <w:p w14:paraId="2517933F" w14:textId="77777777" w:rsidR="00D66478" w:rsidRDefault="00D66478" w:rsidP="00D66478">
      <w:pPr>
        <w:pStyle w:val="Odstavecseseznamem"/>
        <w:numPr>
          <w:ilvl w:val="0"/>
          <w:numId w:val="34"/>
        </w:numPr>
        <w:rPr>
          <w:lang w:val="en-US"/>
        </w:rPr>
      </w:pPr>
      <w:r w:rsidRPr="00D66478">
        <w:rPr>
          <w:lang w:val="en-US"/>
        </w:rPr>
        <w:t>calculated reaction furnace temperatures based on the analytical results and a comparison with measured values;</w:t>
      </w:r>
    </w:p>
    <w:p w14:paraId="665D1ABF" w14:textId="77777777" w:rsidR="00D66478" w:rsidRDefault="00D66478" w:rsidP="00D66478">
      <w:pPr>
        <w:pStyle w:val="Odstavecseseznamem"/>
        <w:numPr>
          <w:ilvl w:val="0"/>
          <w:numId w:val="34"/>
        </w:numPr>
        <w:rPr>
          <w:lang w:val="en-US"/>
        </w:rPr>
      </w:pPr>
      <w:r w:rsidRPr="00D66478">
        <w:rPr>
          <w:lang w:val="en-US"/>
        </w:rPr>
        <w:t>NH</w:t>
      </w:r>
      <w:r w:rsidRPr="00D66478">
        <w:rPr>
          <w:vertAlign w:val="subscript"/>
          <w:lang w:val="en-US"/>
        </w:rPr>
        <w:t>3</w:t>
      </w:r>
      <w:r w:rsidRPr="00D66478">
        <w:rPr>
          <w:lang w:val="en-US"/>
        </w:rPr>
        <w:t xml:space="preserve"> destruction efficiency;</w:t>
      </w:r>
    </w:p>
    <w:p w14:paraId="482215E9" w14:textId="1E34B053" w:rsidR="00D66478" w:rsidRPr="00D66478" w:rsidRDefault="00D66478" w:rsidP="00D66478">
      <w:pPr>
        <w:pStyle w:val="Odstavecseseznamem"/>
        <w:numPr>
          <w:ilvl w:val="0"/>
          <w:numId w:val="34"/>
        </w:numPr>
        <w:rPr>
          <w:lang w:val="en-US"/>
        </w:rPr>
      </w:pPr>
      <w:r>
        <w:rPr>
          <w:lang w:val="en-US"/>
        </w:rPr>
        <w:t>C</w:t>
      </w:r>
      <w:r w:rsidRPr="00D66478">
        <w:rPr>
          <w:lang w:val="en-US"/>
        </w:rPr>
        <w:t>OS and CS</w:t>
      </w:r>
      <w:r w:rsidRPr="00D66478">
        <w:rPr>
          <w:vertAlign w:val="subscript"/>
          <w:lang w:val="en-US"/>
        </w:rPr>
        <w:t>2</w:t>
      </w:r>
      <w:r w:rsidRPr="00D66478">
        <w:rPr>
          <w:lang w:val="en-US"/>
        </w:rPr>
        <w:t xml:space="preserve"> formation rates in the reaction furnace.</w:t>
      </w:r>
    </w:p>
    <w:p w14:paraId="5EAF71C5" w14:textId="77777777" w:rsidR="00D66478" w:rsidRPr="00D66478" w:rsidRDefault="00D66478" w:rsidP="00D66478">
      <w:pPr>
        <w:rPr>
          <w:b/>
          <w:bCs/>
          <w:lang w:val="en-US"/>
        </w:rPr>
      </w:pPr>
      <w:r w:rsidRPr="00D66478">
        <w:rPr>
          <w:b/>
          <w:bCs/>
          <w:lang w:val="en-US"/>
        </w:rPr>
        <w:t>Catalytic Converters</w:t>
      </w:r>
    </w:p>
    <w:p w14:paraId="3C760F91" w14:textId="77777777" w:rsidR="00D66478" w:rsidRDefault="00D66478" w:rsidP="00D66478">
      <w:pPr>
        <w:pStyle w:val="Odstavecseseznamem"/>
        <w:numPr>
          <w:ilvl w:val="0"/>
          <w:numId w:val="35"/>
        </w:numPr>
        <w:rPr>
          <w:lang w:val="en-US"/>
        </w:rPr>
      </w:pPr>
      <w:r w:rsidRPr="00D66478">
        <w:rPr>
          <w:lang w:val="en-US"/>
        </w:rPr>
        <w:t>catalyst activity in each Claus converter and recommendations on required catalyst rejuvenation or replacement;</w:t>
      </w:r>
    </w:p>
    <w:p w14:paraId="18CC16E2" w14:textId="77777777" w:rsidR="00D66478" w:rsidRDefault="00D66478" w:rsidP="00D66478">
      <w:pPr>
        <w:pStyle w:val="Odstavecseseznamem"/>
        <w:numPr>
          <w:ilvl w:val="0"/>
          <w:numId w:val="35"/>
        </w:numPr>
        <w:rPr>
          <w:lang w:val="en-US"/>
        </w:rPr>
      </w:pPr>
      <w:r w:rsidRPr="00D66478">
        <w:rPr>
          <w:lang w:val="en-US"/>
        </w:rPr>
        <w:t>catalyst bed operating temperatures, sulphur dewpoint temperatures and sulphur dewpoint margins at current load conditions;</w:t>
      </w:r>
    </w:p>
    <w:p w14:paraId="501FCAAF" w14:textId="3879194B" w:rsidR="00D66478" w:rsidRPr="00D66478" w:rsidRDefault="00D66478" w:rsidP="00D66478">
      <w:pPr>
        <w:pStyle w:val="Odstavecseseznamem"/>
        <w:numPr>
          <w:ilvl w:val="0"/>
          <w:numId w:val="35"/>
        </w:numPr>
        <w:rPr>
          <w:lang w:val="en-US"/>
        </w:rPr>
      </w:pPr>
      <w:r w:rsidRPr="00D66478">
        <w:rPr>
          <w:lang w:val="en-US"/>
        </w:rPr>
        <w:t>COS and CS hydrolysis rates at each Claus converter and their effect on the overall plant efficiency.</w:t>
      </w:r>
    </w:p>
    <w:p w14:paraId="6EAF8BF7" w14:textId="77777777" w:rsidR="00D66478" w:rsidRPr="00D66478" w:rsidRDefault="00D66478" w:rsidP="00D66478">
      <w:pPr>
        <w:rPr>
          <w:b/>
          <w:bCs/>
          <w:lang w:val="en-US"/>
        </w:rPr>
      </w:pPr>
      <w:r w:rsidRPr="00D66478">
        <w:rPr>
          <w:b/>
          <w:bCs/>
          <w:lang w:val="en-US"/>
        </w:rPr>
        <w:t>Reheaters</w:t>
      </w:r>
    </w:p>
    <w:p w14:paraId="1C278044" w14:textId="75425916" w:rsidR="00D66478" w:rsidRPr="00D66478" w:rsidRDefault="00D66478" w:rsidP="00D66478">
      <w:pPr>
        <w:pStyle w:val="Odstavecseseznamem"/>
        <w:numPr>
          <w:ilvl w:val="0"/>
          <w:numId w:val="36"/>
        </w:numPr>
        <w:rPr>
          <w:lang w:val="en-US"/>
        </w:rPr>
      </w:pPr>
      <w:r w:rsidRPr="00D66478">
        <w:rPr>
          <w:lang w:val="en-US"/>
        </w:rPr>
        <w:t>heat balance.</w:t>
      </w:r>
    </w:p>
    <w:p w14:paraId="32708393" w14:textId="77777777" w:rsidR="00D66478" w:rsidRPr="00D66478" w:rsidRDefault="00D66478" w:rsidP="00D66478">
      <w:pPr>
        <w:rPr>
          <w:b/>
          <w:bCs/>
          <w:lang w:val="en-US"/>
        </w:rPr>
      </w:pPr>
      <w:r w:rsidRPr="00D66478">
        <w:rPr>
          <w:b/>
          <w:bCs/>
          <w:lang w:val="en-US"/>
        </w:rPr>
        <w:t>Condensers</w:t>
      </w:r>
    </w:p>
    <w:p w14:paraId="2604D213" w14:textId="5FA03EEE" w:rsidR="00D66478" w:rsidRDefault="00D66478" w:rsidP="00D66478">
      <w:pPr>
        <w:pStyle w:val="Odstavecseseznamem"/>
        <w:numPr>
          <w:ilvl w:val="0"/>
          <w:numId w:val="36"/>
        </w:numPr>
        <w:rPr>
          <w:lang w:val="en-US"/>
        </w:rPr>
      </w:pPr>
      <w:r w:rsidRPr="00D66478">
        <w:rPr>
          <w:lang w:val="en-US"/>
        </w:rPr>
        <w:t>sulphur production and evaluation of liquid sulphur entrainment.</w:t>
      </w:r>
    </w:p>
    <w:p w14:paraId="0B5302FE" w14:textId="77777777" w:rsidR="006E4688" w:rsidRPr="006E4688" w:rsidRDefault="006E4688" w:rsidP="006E4688">
      <w:pPr>
        <w:rPr>
          <w:b/>
          <w:bCs/>
          <w:lang w:val="en-US"/>
        </w:rPr>
      </w:pPr>
      <w:r w:rsidRPr="006E4688">
        <w:rPr>
          <w:b/>
          <w:bCs/>
          <w:lang w:val="en-US"/>
        </w:rPr>
        <w:t>Analyzers and Metering</w:t>
      </w:r>
    </w:p>
    <w:p w14:paraId="7B559DC3" w14:textId="77777777" w:rsidR="006E4688" w:rsidRDefault="006E4688" w:rsidP="006E4688">
      <w:pPr>
        <w:pStyle w:val="Odstavecseseznamem"/>
        <w:numPr>
          <w:ilvl w:val="0"/>
          <w:numId w:val="36"/>
        </w:numPr>
        <w:rPr>
          <w:lang w:val="en-US"/>
        </w:rPr>
      </w:pPr>
      <w:r w:rsidRPr="006E4688">
        <w:rPr>
          <w:lang w:val="en-US"/>
        </w:rPr>
        <w:t>accuracy of the plant tail gas analyser;</w:t>
      </w:r>
    </w:p>
    <w:p w14:paraId="36BB8F91" w14:textId="77777777" w:rsidR="006E4688" w:rsidRDefault="006E4688" w:rsidP="006E4688">
      <w:pPr>
        <w:pStyle w:val="Odstavecseseznamem"/>
        <w:numPr>
          <w:ilvl w:val="0"/>
          <w:numId w:val="36"/>
        </w:numPr>
        <w:rPr>
          <w:lang w:val="en-US"/>
        </w:rPr>
      </w:pPr>
      <w:r w:rsidRPr="006E4688">
        <w:rPr>
          <w:lang w:val="en-US"/>
        </w:rPr>
        <w:t>accuracy of the plant acid gas, fuel gas and air metering systems;</w:t>
      </w:r>
    </w:p>
    <w:p w14:paraId="3DEE70FA" w14:textId="3180D6C2" w:rsidR="006E4688" w:rsidRPr="006E4688" w:rsidRDefault="006E4688" w:rsidP="006E4688">
      <w:pPr>
        <w:pStyle w:val="Odstavecseseznamem"/>
        <w:numPr>
          <w:ilvl w:val="0"/>
          <w:numId w:val="36"/>
        </w:numPr>
        <w:rPr>
          <w:lang w:val="en-US"/>
        </w:rPr>
      </w:pPr>
      <w:r w:rsidRPr="006E4688">
        <w:rPr>
          <w:lang w:val="en-US"/>
        </w:rPr>
        <w:t>evaluation of the reaction furnace air flow control and reaction stoichiometry.</w:t>
      </w:r>
    </w:p>
    <w:p w14:paraId="7951AB4A" w14:textId="77777777" w:rsidR="006E4688" w:rsidRDefault="006E4688" w:rsidP="006E4688">
      <w:pPr>
        <w:rPr>
          <w:b/>
          <w:bCs/>
          <w:lang w:val="en-US"/>
        </w:rPr>
      </w:pPr>
    </w:p>
    <w:p w14:paraId="53D9E37B" w14:textId="77777777" w:rsidR="00416C19" w:rsidRDefault="00416C19" w:rsidP="006E4688">
      <w:pPr>
        <w:rPr>
          <w:b/>
          <w:bCs/>
          <w:lang w:val="en-US"/>
        </w:rPr>
      </w:pPr>
    </w:p>
    <w:p w14:paraId="7F70FFE8" w14:textId="394980AB" w:rsidR="006E4688" w:rsidRPr="006E4688" w:rsidRDefault="006E4688" w:rsidP="006E4688">
      <w:pPr>
        <w:rPr>
          <w:b/>
          <w:bCs/>
          <w:lang w:val="en-US"/>
        </w:rPr>
      </w:pPr>
      <w:r w:rsidRPr="006E4688">
        <w:rPr>
          <w:b/>
          <w:bCs/>
          <w:lang w:val="en-US"/>
        </w:rPr>
        <w:lastRenderedPageBreak/>
        <w:t>Incinerator</w:t>
      </w:r>
    </w:p>
    <w:p w14:paraId="2E55C351" w14:textId="77777777" w:rsidR="006E4688" w:rsidRDefault="006E4688" w:rsidP="006E4688">
      <w:pPr>
        <w:pStyle w:val="Odstavecseseznamem"/>
        <w:numPr>
          <w:ilvl w:val="0"/>
          <w:numId w:val="37"/>
        </w:numPr>
        <w:rPr>
          <w:lang w:val="en-US"/>
        </w:rPr>
      </w:pPr>
      <w:r w:rsidRPr="006E4688">
        <w:rPr>
          <w:lang w:val="en-US"/>
        </w:rPr>
        <w:t>emissions rates of various pollutants (SO</w:t>
      </w:r>
      <w:r w:rsidRPr="006E4688">
        <w:rPr>
          <w:vertAlign w:val="subscript"/>
          <w:lang w:val="en-US"/>
        </w:rPr>
        <w:t>2</w:t>
      </w:r>
      <w:r w:rsidRPr="006E4688">
        <w:rPr>
          <w:lang w:val="en-US"/>
        </w:rPr>
        <w:t>, CO</w:t>
      </w:r>
      <w:r w:rsidRPr="006E4688">
        <w:rPr>
          <w:vertAlign w:val="subscript"/>
          <w:lang w:val="en-US"/>
        </w:rPr>
        <w:t>2</w:t>
      </w:r>
      <w:r w:rsidRPr="006E4688">
        <w:rPr>
          <w:lang w:val="en-US"/>
        </w:rPr>
        <w:t>)</w:t>
      </w:r>
      <w:r>
        <w:rPr>
          <w:lang w:val="en-US"/>
        </w:rPr>
        <w:t>;</w:t>
      </w:r>
    </w:p>
    <w:p w14:paraId="6A5A5EB5" w14:textId="77777777" w:rsidR="006E4688" w:rsidRDefault="006E4688" w:rsidP="006E4688">
      <w:pPr>
        <w:pStyle w:val="Odstavecseseznamem"/>
        <w:numPr>
          <w:ilvl w:val="0"/>
          <w:numId w:val="37"/>
        </w:numPr>
        <w:rPr>
          <w:lang w:val="en-US"/>
        </w:rPr>
      </w:pPr>
      <w:r w:rsidRPr="006E4688">
        <w:rPr>
          <w:lang w:val="en-US"/>
        </w:rPr>
        <w:t>combustion efficiency (hydrocarbon, CO and H</w:t>
      </w:r>
      <w:r w:rsidRPr="00B26957">
        <w:rPr>
          <w:vertAlign w:val="subscript"/>
          <w:lang w:val="en-US"/>
        </w:rPr>
        <w:t>2</w:t>
      </w:r>
      <w:r w:rsidRPr="006E4688">
        <w:rPr>
          <w:lang w:val="en-US"/>
        </w:rPr>
        <w:t xml:space="preserve"> breakthrough)</w:t>
      </w:r>
      <w:r>
        <w:rPr>
          <w:lang w:val="en-US"/>
        </w:rPr>
        <w:t>;</w:t>
      </w:r>
    </w:p>
    <w:p w14:paraId="60B63A92" w14:textId="6164E412" w:rsidR="006E4688" w:rsidRPr="006E4688" w:rsidRDefault="006E4688" w:rsidP="006E4688">
      <w:pPr>
        <w:pStyle w:val="Odstavecseseznamem"/>
        <w:numPr>
          <w:ilvl w:val="0"/>
          <w:numId w:val="37"/>
        </w:numPr>
        <w:rPr>
          <w:lang w:val="en-US"/>
        </w:rPr>
      </w:pPr>
      <w:r w:rsidRPr="006E4688">
        <w:rPr>
          <w:lang w:val="en-US"/>
        </w:rPr>
        <w:t xml:space="preserve">review of </w:t>
      </w:r>
      <w:r w:rsidR="00B26957" w:rsidRPr="006E4688">
        <w:rPr>
          <w:lang w:val="en-US"/>
        </w:rPr>
        <w:t>analyzer</w:t>
      </w:r>
      <w:r w:rsidRPr="006E4688">
        <w:rPr>
          <w:lang w:val="en-US"/>
        </w:rPr>
        <w:t xml:space="preserve"> accuracy</w:t>
      </w:r>
      <w:r>
        <w:rPr>
          <w:lang w:val="en-US"/>
        </w:rPr>
        <w:t>.</w:t>
      </w:r>
    </w:p>
    <w:p w14:paraId="578F7F90" w14:textId="77777777" w:rsidR="00D66478" w:rsidRDefault="00D66478" w:rsidP="00D66478">
      <w:pPr>
        <w:rPr>
          <w:lang w:val="en-US"/>
        </w:rPr>
      </w:pPr>
    </w:p>
    <w:p w14:paraId="198F048D" w14:textId="1A3756BE" w:rsidR="00D66478" w:rsidRPr="00D600D7" w:rsidRDefault="00D600D7" w:rsidP="00D66478">
      <w:pPr>
        <w:rPr>
          <w:b/>
          <w:bCs/>
          <w:lang w:val="en-US"/>
        </w:rPr>
      </w:pPr>
      <w:r w:rsidRPr="00D600D7">
        <w:rPr>
          <w:b/>
          <w:bCs/>
          <w:lang w:val="en-US"/>
        </w:rPr>
        <w:t>Key deliverables for any new installation(s) and/or modification(s)</w:t>
      </w:r>
      <w:r>
        <w:rPr>
          <w:b/>
          <w:bCs/>
          <w:lang w:val="en-US"/>
        </w:rPr>
        <w:t xml:space="preserve"> at </w:t>
      </w:r>
      <w:r w:rsidR="008A7097">
        <w:rPr>
          <w:b/>
          <w:bCs/>
          <w:lang w:val="en-US"/>
        </w:rPr>
        <w:t>Claus IV</w:t>
      </w:r>
      <w:r w:rsidRPr="00D600D7">
        <w:rPr>
          <w:b/>
          <w:bCs/>
          <w:lang w:val="en-US"/>
        </w:rPr>
        <w:t xml:space="preserve">: </w:t>
      </w:r>
    </w:p>
    <w:p w14:paraId="33334C87" w14:textId="77777777" w:rsidR="001032DB" w:rsidRPr="00821110" w:rsidRDefault="001032DB" w:rsidP="007E5A75">
      <w:pPr>
        <w:pStyle w:val="Odstavecseseznamem"/>
        <w:numPr>
          <w:ilvl w:val="0"/>
          <w:numId w:val="38"/>
        </w:numPr>
        <w:rPr>
          <w:lang w:val="en-US"/>
        </w:rPr>
      </w:pPr>
      <w:r w:rsidRPr="00821110">
        <w:rPr>
          <w:lang w:val="en-US"/>
        </w:rPr>
        <w:t>Requirements and critical points for design, construction and startup including alternatives;</w:t>
      </w:r>
    </w:p>
    <w:p w14:paraId="520BA39E" w14:textId="06133296" w:rsidR="001032DB" w:rsidRPr="00821110" w:rsidRDefault="001032DB" w:rsidP="007E5A75">
      <w:pPr>
        <w:pStyle w:val="Odstavecseseznamem"/>
        <w:numPr>
          <w:ilvl w:val="0"/>
          <w:numId w:val="38"/>
        </w:numPr>
        <w:rPr>
          <w:lang w:val="en-US"/>
        </w:rPr>
      </w:pPr>
      <w:r w:rsidRPr="00821110">
        <w:rPr>
          <w:lang w:val="en-US"/>
        </w:rPr>
        <w:t>Conceptual design including capacities of the equipment (ISBL);</w:t>
      </w:r>
    </w:p>
    <w:p w14:paraId="2390D6AB" w14:textId="11D4E6F0" w:rsidR="001032DB" w:rsidRPr="00821110" w:rsidRDefault="001032DB" w:rsidP="007E5A75">
      <w:pPr>
        <w:pStyle w:val="Odstavecseseznamem"/>
        <w:numPr>
          <w:ilvl w:val="0"/>
          <w:numId w:val="38"/>
        </w:numPr>
        <w:rPr>
          <w:lang w:val="en-US"/>
        </w:rPr>
      </w:pPr>
      <w:r w:rsidRPr="00821110">
        <w:rPr>
          <w:lang w:val="en-US"/>
        </w:rPr>
        <w:t>Utilities consumption;</w:t>
      </w:r>
    </w:p>
    <w:p w14:paraId="068811AD" w14:textId="10AF09A9" w:rsidR="001032DB" w:rsidRPr="00821110" w:rsidRDefault="001032DB" w:rsidP="007E5A75">
      <w:pPr>
        <w:pStyle w:val="Odstavecseseznamem"/>
        <w:numPr>
          <w:ilvl w:val="0"/>
          <w:numId w:val="38"/>
        </w:numPr>
        <w:rPr>
          <w:lang w:val="en-US"/>
        </w:rPr>
      </w:pPr>
      <w:r w:rsidRPr="00821110">
        <w:rPr>
          <w:lang w:val="en-US"/>
        </w:rPr>
        <w:t xml:space="preserve">Localization of the new </w:t>
      </w:r>
      <w:r w:rsidR="006767AA">
        <w:rPr>
          <w:lang w:val="en-US"/>
        </w:rPr>
        <w:t>unit</w:t>
      </w:r>
      <w:r w:rsidRPr="00821110">
        <w:rPr>
          <w:lang w:val="en-US"/>
        </w:rPr>
        <w:t>, square area needed for construction and plot plan;</w:t>
      </w:r>
    </w:p>
    <w:p w14:paraId="2D1ACC20" w14:textId="6F3A0334" w:rsidR="001032DB" w:rsidRPr="00821110" w:rsidRDefault="006767AA" w:rsidP="007E5A75">
      <w:pPr>
        <w:pStyle w:val="Odstavecseseznamem"/>
        <w:numPr>
          <w:ilvl w:val="0"/>
          <w:numId w:val="38"/>
        </w:numPr>
        <w:rPr>
          <w:lang w:val="en-US"/>
        </w:rPr>
      </w:pPr>
      <w:r>
        <w:rPr>
          <w:lang w:val="en-US"/>
        </w:rPr>
        <w:t>R</w:t>
      </w:r>
      <w:r w:rsidR="001032DB" w:rsidRPr="00821110">
        <w:rPr>
          <w:lang w:val="en-US"/>
        </w:rPr>
        <w:t>equirements within OSBL;</w:t>
      </w:r>
    </w:p>
    <w:p w14:paraId="7815BCE4" w14:textId="77777777" w:rsidR="00354050" w:rsidRPr="00821110" w:rsidRDefault="0031232D" w:rsidP="007E5A75">
      <w:pPr>
        <w:pStyle w:val="Odstavecseseznamem"/>
        <w:numPr>
          <w:ilvl w:val="0"/>
          <w:numId w:val="38"/>
        </w:numPr>
        <w:rPr>
          <w:lang w:val="en-US"/>
        </w:rPr>
      </w:pPr>
      <w:r w:rsidRPr="00821110">
        <w:rPr>
          <w:lang w:val="en-US"/>
        </w:rPr>
        <w:t>Assessment of technical feasibility of proposed process changes</w:t>
      </w:r>
      <w:r w:rsidR="00FA266B" w:rsidRPr="00821110">
        <w:rPr>
          <w:lang w:val="en-US"/>
        </w:rPr>
        <w:t xml:space="preserve"> as</w:t>
      </w:r>
      <w:r w:rsidRPr="00821110">
        <w:rPr>
          <w:lang w:val="en-US"/>
        </w:rPr>
        <w:t xml:space="preserve"> outlined above;</w:t>
      </w:r>
    </w:p>
    <w:p w14:paraId="74FC6BCA" w14:textId="3E1AE516" w:rsidR="0031232D" w:rsidRPr="00821110" w:rsidRDefault="00FA266B" w:rsidP="007E5A75">
      <w:pPr>
        <w:pStyle w:val="Odstavecseseznamem"/>
        <w:numPr>
          <w:ilvl w:val="0"/>
          <w:numId w:val="38"/>
        </w:numPr>
        <w:rPr>
          <w:lang w:val="en-US"/>
        </w:rPr>
      </w:pPr>
      <w:r w:rsidRPr="00821110">
        <w:rPr>
          <w:lang w:val="en-US"/>
        </w:rPr>
        <w:t>Specification and rating of</w:t>
      </w:r>
      <w:r w:rsidR="0031232D" w:rsidRPr="00821110">
        <w:rPr>
          <w:lang w:val="en-US"/>
        </w:rPr>
        <w:t xml:space="preserve"> new </w:t>
      </w:r>
      <w:r w:rsidR="006767AA">
        <w:rPr>
          <w:lang w:val="en-US"/>
        </w:rPr>
        <w:t xml:space="preserve">unit </w:t>
      </w:r>
      <w:r w:rsidR="0031232D" w:rsidRPr="00821110">
        <w:rPr>
          <w:lang w:val="en-US"/>
        </w:rPr>
        <w:t>equipment;</w:t>
      </w:r>
    </w:p>
    <w:p w14:paraId="6DA7BE80" w14:textId="77777777" w:rsidR="0031232D" w:rsidRPr="00821110" w:rsidRDefault="00066439" w:rsidP="007E5A75">
      <w:pPr>
        <w:pStyle w:val="Odstavecseseznamem"/>
        <w:numPr>
          <w:ilvl w:val="0"/>
          <w:numId w:val="38"/>
        </w:numPr>
        <w:rPr>
          <w:lang w:val="en-US"/>
        </w:rPr>
      </w:pPr>
      <w:r w:rsidRPr="00821110">
        <w:rPr>
          <w:lang w:val="en-US"/>
        </w:rPr>
        <w:t>Provide +/- 3</w:t>
      </w:r>
      <w:r w:rsidR="0031232D" w:rsidRPr="00821110">
        <w:rPr>
          <w:lang w:val="en-US"/>
        </w:rPr>
        <w:t>0% CAPEX estimate for each opportunity / process change;</w:t>
      </w:r>
    </w:p>
    <w:p w14:paraId="57441A1A" w14:textId="77777777" w:rsidR="001032DB" w:rsidRPr="00821110" w:rsidRDefault="001032DB" w:rsidP="007E5A75">
      <w:pPr>
        <w:pStyle w:val="Odstavecseseznamem"/>
        <w:numPr>
          <w:ilvl w:val="0"/>
          <w:numId w:val="38"/>
        </w:numPr>
        <w:rPr>
          <w:lang w:val="en-US"/>
        </w:rPr>
      </w:pPr>
      <w:r w:rsidRPr="00821110">
        <w:rPr>
          <w:lang w:val="en-US"/>
        </w:rPr>
        <w:t>Estimate on operational costs;</w:t>
      </w:r>
    </w:p>
    <w:p w14:paraId="6AAA3CF9" w14:textId="77777777" w:rsidR="001032DB" w:rsidRPr="00821110" w:rsidRDefault="001032DB" w:rsidP="007E5A75">
      <w:pPr>
        <w:pStyle w:val="Odstavecseseznamem"/>
        <w:numPr>
          <w:ilvl w:val="0"/>
          <w:numId w:val="38"/>
        </w:numPr>
        <w:rPr>
          <w:lang w:val="en-US"/>
        </w:rPr>
      </w:pPr>
      <w:r w:rsidRPr="00821110">
        <w:rPr>
          <w:lang w:val="en-US"/>
        </w:rPr>
        <w:t>Risk analysis, alternatives if any;</w:t>
      </w:r>
    </w:p>
    <w:p w14:paraId="1FF1FB05" w14:textId="77777777" w:rsidR="001032DB" w:rsidRPr="00821110" w:rsidRDefault="001032DB" w:rsidP="007E5A75">
      <w:pPr>
        <w:pStyle w:val="Odstavecseseznamem"/>
        <w:numPr>
          <w:ilvl w:val="0"/>
          <w:numId w:val="38"/>
        </w:numPr>
        <w:rPr>
          <w:lang w:val="en-US"/>
        </w:rPr>
      </w:pPr>
      <w:r w:rsidRPr="00821110">
        <w:rPr>
          <w:lang w:val="en-US"/>
        </w:rPr>
        <w:t xml:space="preserve">Impact on </w:t>
      </w:r>
      <w:smartTag w:uri="urn:schemas-microsoft-com:office:smarttags" w:element="stockticker">
        <w:r w:rsidRPr="00821110">
          <w:rPr>
            <w:lang w:val="en-US"/>
          </w:rPr>
          <w:t>HSE</w:t>
        </w:r>
      </w:smartTag>
      <w:r w:rsidRPr="00821110">
        <w:rPr>
          <w:lang w:val="en-US"/>
        </w:rPr>
        <w:t xml:space="preserve"> (personal health and safety, environment);</w:t>
      </w:r>
    </w:p>
    <w:p w14:paraId="400BF711" w14:textId="10503430" w:rsidR="00C75881" w:rsidRPr="00821110" w:rsidRDefault="00074D52" w:rsidP="007E5A75">
      <w:pPr>
        <w:pStyle w:val="Odstavecseseznamem"/>
        <w:numPr>
          <w:ilvl w:val="0"/>
          <w:numId w:val="38"/>
        </w:numPr>
        <w:rPr>
          <w:lang w:val="en-US"/>
        </w:rPr>
      </w:pPr>
      <w:r w:rsidRPr="00821110">
        <w:rPr>
          <w:lang w:val="en-US"/>
        </w:rPr>
        <w:t>Simulation models</w:t>
      </w:r>
      <w:r w:rsidR="00C75881" w:rsidRPr="00821110">
        <w:rPr>
          <w:lang w:val="en-US"/>
        </w:rPr>
        <w:t xml:space="preserve"> in</w:t>
      </w:r>
      <w:r w:rsidRPr="00821110">
        <w:rPr>
          <w:lang w:val="en-US"/>
        </w:rPr>
        <w:t xml:space="preserve"> </w:t>
      </w:r>
      <w:r w:rsidR="009403BB">
        <w:rPr>
          <w:lang w:val="en-US"/>
        </w:rPr>
        <w:t xml:space="preserve">ASPEN or </w:t>
      </w:r>
      <w:r w:rsidRPr="00821110">
        <w:rPr>
          <w:lang w:val="en-US"/>
        </w:rPr>
        <w:t>Petrosim 4.</w:t>
      </w:r>
      <w:r w:rsidR="003657BC" w:rsidRPr="00821110">
        <w:rPr>
          <w:lang w:val="en-US"/>
        </w:rPr>
        <w:t>1</w:t>
      </w:r>
      <w:r w:rsidRPr="00821110">
        <w:rPr>
          <w:lang w:val="en-US"/>
        </w:rPr>
        <w:t xml:space="preserve"> or</w:t>
      </w:r>
      <w:r w:rsidR="00C75881" w:rsidRPr="00821110">
        <w:rPr>
          <w:lang w:val="en-US"/>
        </w:rPr>
        <w:t xml:space="preserve"> PRO/II version 8.2 or higher;</w:t>
      </w:r>
    </w:p>
    <w:p w14:paraId="26122058" w14:textId="77777777" w:rsidR="00C75881" w:rsidRPr="00821110" w:rsidRDefault="00C75881" w:rsidP="007E5A75">
      <w:pPr>
        <w:pStyle w:val="Odstavecseseznamem"/>
        <w:numPr>
          <w:ilvl w:val="0"/>
          <w:numId w:val="38"/>
        </w:numPr>
        <w:rPr>
          <w:lang w:val="en-US"/>
        </w:rPr>
      </w:pPr>
      <w:r w:rsidRPr="00821110">
        <w:rPr>
          <w:lang w:val="en-US"/>
        </w:rPr>
        <w:t>Ongoing consultation with client during t</w:t>
      </w:r>
      <w:r w:rsidR="007C4946" w:rsidRPr="00821110">
        <w:rPr>
          <w:lang w:val="en-US"/>
        </w:rPr>
        <w:t>he course of the FS development;</w:t>
      </w:r>
    </w:p>
    <w:p w14:paraId="206F894B" w14:textId="6D203912" w:rsidR="007C4946" w:rsidRPr="00821110" w:rsidRDefault="007C4946" w:rsidP="007E5A75">
      <w:pPr>
        <w:pStyle w:val="Odstavecseseznamem"/>
        <w:numPr>
          <w:ilvl w:val="0"/>
          <w:numId w:val="38"/>
        </w:numPr>
        <w:rPr>
          <w:lang w:val="en-US"/>
        </w:rPr>
      </w:pPr>
      <w:r w:rsidRPr="00821110">
        <w:rPr>
          <w:lang w:val="en-US"/>
        </w:rPr>
        <w:t>All the calculations have to be perf</w:t>
      </w:r>
      <w:r w:rsidR="00196AEB" w:rsidRPr="00821110">
        <w:rPr>
          <w:lang w:val="en-US"/>
        </w:rPr>
        <w:t>ormed for max. unit throughput,</w:t>
      </w:r>
    </w:p>
    <w:p w14:paraId="71F2B3FF" w14:textId="77777777" w:rsidR="00BD549B" w:rsidRDefault="00BD549B" w:rsidP="007E5A75">
      <w:pPr>
        <w:pStyle w:val="Odstavecseseznamem"/>
        <w:numPr>
          <w:ilvl w:val="0"/>
          <w:numId w:val="38"/>
        </w:numPr>
        <w:rPr>
          <w:lang w:val="en-US"/>
        </w:rPr>
      </w:pPr>
      <w:r w:rsidRPr="00821110">
        <w:rPr>
          <w:lang w:val="en-US"/>
        </w:rPr>
        <w:t>Other open points for more thorough review and clarification.</w:t>
      </w:r>
    </w:p>
    <w:p w14:paraId="06F02EDB" w14:textId="77777777" w:rsidR="00D44C64" w:rsidRDefault="00D44C64" w:rsidP="00D44C64">
      <w:pPr>
        <w:rPr>
          <w:lang w:val="en-US"/>
        </w:rPr>
      </w:pPr>
    </w:p>
    <w:p w14:paraId="175C5AA2" w14:textId="77777777" w:rsidR="00D41404" w:rsidRDefault="00D41404" w:rsidP="0061331A">
      <w:pPr>
        <w:pStyle w:val="Nadpis1"/>
        <w:rPr>
          <w:lang w:val="en-US"/>
        </w:rPr>
      </w:pPr>
      <w:r w:rsidRPr="00F96055">
        <w:rPr>
          <w:lang w:val="en-US"/>
        </w:rPr>
        <w:t>TIMING</w:t>
      </w:r>
    </w:p>
    <w:p w14:paraId="528AECD3" w14:textId="1224EC2E" w:rsidR="00497C6D" w:rsidRDefault="00D600D7" w:rsidP="00D44C64">
      <w:pPr>
        <w:rPr>
          <w:lang w:val="en-US"/>
        </w:rPr>
      </w:pPr>
      <w:r w:rsidRPr="00D600D7">
        <w:rPr>
          <w:lang w:val="en-US"/>
        </w:rPr>
        <w:t xml:space="preserve">The detailed performance report </w:t>
      </w:r>
      <w:r w:rsidR="008A7097">
        <w:rPr>
          <w:lang w:val="en-US"/>
        </w:rPr>
        <w:t xml:space="preserve">including CAPEX recommendation for Claus IV  </w:t>
      </w:r>
      <w:r w:rsidRPr="00D600D7">
        <w:rPr>
          <w:lang w:val="en-US"/>
        </w:rPr>
        <w:t>will be delivered approximately 8 – 10 weeks upon completion of the test work.</w:t>
      </w:r>
    </w:p>
    <w:p w14:paraId="61C40511" w14:textId="36F9DD95" w:rsidR="00C00F46" w:rsidRDefault="00C00F46" w:rsidP="00D44C64">
      <w:pPr>
        <w:rPr>
          <w:b/>
          <w:lang w:val="en-US"/>
        </w:rPr>
      </w:pPr>
      <w:r w:rsidRPr="00A80146">
        <w:rPr>
          <w:lang w:val="en-US"/>
        </w:rPr>
        <w:t xml:space="preserve">Final completion / handover of the study in </w:t>
      </w:r>
      <w:r w:rsidR="00A80146" w:rsidRPr="00BD0A02">
        <w:rPr>
          <w:b/>
          <w:lang w:val="en-US"/>
        </w:rPr>
        <w:t>J</w:t>
      </w:r>
      <w:r w:rsidR="007E5A75">
        <w:rPr>
          <w:b/>
          <w:lang w:val="en-US"/>
        </w:rPr>
        <w:t>une</w:t>
      </w:r>
      <w:r w:rsidR="00A80146" w:rsidRPr="00BD0A02">
        <w:rPr>
          <w:b/>
          <w:lang w:val="en-US"/>
        </w:rPr>
        <w:t xml:space="preserve"> </w:t>
      </w:r>
      <w:r w:rsidR="00656A35" w:rsidRPr="00BD0A02">
        <w:rPr>
          <w:b/>
          <w:lang w:val="en-US"/>
        </w:rPr>
        <w:t>202</w:t>
      </w:r>
      <w:r w:rsidR="00656A35">
        <w:rPr>
          <w:b/>
          <w:lang w:val="en-US"/>
        </w:rPr>
        <w:t>6</w:t>
      </w:r>
    </w:p>
    <w:p w14:paraId="01443A7B" w14:textId="77777777" w:rsidR="007E5A75" w:rsidRDefault="007E5A75" w:rsidP="00D44C64">
      <w:pPr>
        <w:rPr>
          <w:b/>
          <w:lang w:val="en-US"/>
        </w:rPr>
      </w:pPr>
    </w:p>
    <w:p w14:paraId="4E74A857" w14:textId="185A0DE0" w:rsidR="007E5A75" w:rsidRPr="007E5A75" w:rsidRDefault="007E5A75" w:rsidP="007E5A75">
      <w:pPr>
        <w:pStyle w:val="Nadpis1"/>
        <w:rPr>
          <w:lang w:val="en-GB"/>
        </w:rPr>
      </w:pPr>
      <w:r>
        <w:rPr>
          <w:lang w:val="en-US"/>
        </w:rPr>
        <w:t>PRICING</w:t>
      </w:r>
    </w:p>
    <w:p w14:paraId="55A09D8C" w14:textId="77777777" w:rsidR="007E5A75" w:rsidRDefault="007E5A75" w:rsidP="007E5A75">
      <w:pPr>
        <w:rPr>
          <w:lang w:val="en-GB"/>
        </w:rPr>
      </w:pPr>
      <w:r w:rsidRPr="007E5A75">
        <w:rPr>
          <w:lang w:val="en-GB"/>
        </w:rPr>
        <w:t xml:space="preserve">The pricing to be </w:t>
      </w:r>
      <w:r>
        <w:rPr>
          <w:lang w:val="en-GB"/>
        </w:rPr>
        <w:t xml:space="preserve">defined separately as follows: </w:t>
      </w:r>
    </w:p>
    <w:p w14:paraId="4F989B8E" w14:textId="5740D2F5" w:rsidR="00B30A46" w:rsidRDefault="00B30A46" w:rsidP="007E5A75">
      <w:pPr>
        <w:rPr>
          <w:lang w:val="en-GB"/>
        </w:rPr>
      </w:pPr>
      <w:r>
        <w:rPr>
          <w:lang w:val="en-GB"/>
        </w:rPr>
        <w:t xml:space="preserve">Part A - </w:t>
      </w:r>
      <w:r w:rsidR="007E5A75">
        <w:rPr>
          <w:lang w:val="en-GB"/>
        </w:rPr>
        <w:t xml:space="preserve">Claus III efficiency </w:t>
      </w:r>
      <w:r>
        <w:rPr>
          <w:lang w:val="en-GB"/>
        </w:rPr>
        <w:t xml:space="preserve">improvement and soot water </w:t>
      </w:r>
      <w:r w:rsidR="00C346A8">
        <w:rPr>
          <w:lang w:val="en-GB"/>
        </w:rPr>
        <w:t xml:space="preserve">stripper </w:t>
      </w:r>
      <w:r>
        <w:rPr>
          <w:lang w:val="en-GB"/>
        </w:rPr>
        <w:t>gas processing;</w:t>
      </w:r>
    </w:p>
    <w:p w14:paraId="5B983471" w14:textId="569378D9" w:rsidR="007E5A75" w:rsidRDefault="00B30A46" w:rsidP="007E5A75">
      <w:pPr>
        <w:rPr>
          <w:lang w:val="en-GB"/>
        </w:rPr>
      </w:pPr>
      <w:r>
        <w:rPr>
          <w:lang w:val="en-GB"/>
        </w:rPr>
        <w:t xml:space="preserve">Part B – Claus IV revamp enabling solo operation including soot water </w:t>
      </w:r>
      <w:r w:rsidR="00C346A8">
        <w:rPr>
          <w:lang w:val="en-GB"/>
        </w:rPr>
        <w:t xml:space="preserve">stripper </w:t>
      </w:r>
      <w:r>
        <w:rPr>
          <w:lang w:val="en-GB"/>
        </w:rPr>
        <w:t>gas processing</w:t>
      </w:r>
      <w:r w:rsidR="00C26DC8">
        <w:rPr>
          <w:lang w:val="en-GB"/>
        </w:rPr>
        <w:t>;</w:t>
      </w:r>
    </w:p>
    <w:p w14:paraId="1C32A567" w14:textId="713119A8" w:rsidR="00C26DC8" w:rsidRPr="007E5A75" w:rsidRDefault="00C26DC8" w:rsidP="007E5A75">
      <w:pPr>
        <w:rPr>
          <w:b/>
          <w:lang w:val="en-GB"/>
        </w:rPr>
      </w:pPr>
      <w:r>
        <w:rPr>
          <w:lang w:val="en-GB"/>
        </w:rPr>
        <w:t>Part C – On site SRU training for process engineers and technologists (process description, technology parts and functionalities, process variables, start-up / shutd-down, troubleshooting as minimum);</w:t>
      </w:r>
    </w:p>
    <w:sectPr w:rsidR="00C26DC8" w:rsidRPr="007E5A75" w:rsidSect="00D54C56">
      <w:headerReference w:type="default" r:id="rId10"/>
      <w:footerReference w:type="even" r:id="rId11"/>
      <w:footerReference w:type="default" r:id="rId12"/>
      <w:headerReference w:type="first" r:id="rId13"/>
      <w:pgSz w:w="11907" w:h="16840" w:code="9"/>
      <w:pgMar w:top="1418" w:right="1134" w:bottom="1418" w:left="1701" w:header="851" w:footer="851" w:gutter="0"/>
      <w:pgBorders w:offsetFrom="page">
        <w:top w:val="single" w:sz="4" w:space="24" w:color="auto"/>
        <w:left w:val="single" w:sz="4" w:space="24" w:color="auto"/>
        <w:bottom w:val="single" w:sz="4" w:space="24" w:color="auto"/>
        <w:right w:val="single" w:sz="4" w:space="24" w:color="auto"/>
      </w:pgBorders>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418D6" w14:textId="77777777" w:rsidR="004101D0" w:rsidRDefault="004101D0">
      <w:r>
        <w:separator/>
      </w:r>
    </w:p>
  </w:endnote>
  <w:endnote w:type="continuationSeparator" w:id="0">
    <w:p w14:paraId="66FB6928" w14:textId="77777777" w:rsidR="004101D0" w:rsidRDefault="00410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 Medium">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46D2" w14:textId="77777777" w:rsidR="0017355C" w:rsidRDefault="0017355C" w:rsidP="00200B6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E65AB74" w14:textId="77777777" w:rsidR="0017355C" w:rsidRDefault="0017355C" w:rsidP="00200B6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599F6" w14:textId="4FCC4F9F" w:rsidR="0017355C" w:rsidRDefault="0017355C" w:rsidP="00200B6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C64B3">
      <w:rPr>
        <w:rStyle w:val="slostrnky"/>
        <w:noProof/>
      </w:rPr>
      <w:t>3</w:t>
    </w:r>
    <w:r>
      <w:rPr>
        <w:rStyle w:val="slostrnky"/>
      </w:rPr>
      <w:fldChar w:fldCharType="end"/>
    </w:r>
  </w:p>
  <w:p w14:paraId="75304C5A" w14:textId="77777777" w:rsidR="0017355C" w:rsidRDefault="0017355C" w:rsidP="00200B60">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A8D10" w14:textId="77777777" w:rsidR="004101D0" w:rsidRDefault="004101D0">
      <w:r>
        <w:separator/>
      </w:r>
    </w:p>
  </w:footnote>
  <w:footnote w:type="continuationSeparator" w:id="0">
    <w:p w14:paraId="102CF215" w14:textId="77777777" w:rsidR="004101D0" w:rsidRDefault="004101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C857D" w14:textId="77777777" w:rsidR="00F96892" w:rsidRDefault="00F96892" w:rsidP="00F96892">
    <w:pPr>
      <w:pStyle w:val="Zhlav"/>
      <w:ind w:left="228"/>
      <w:rPr>
        <w:rStyle w:val="slostrnky"/>
        <w:b/>
      </w:rPr>
    </w:pPr>
    <w:r>
      <w:rPr>
        <w:rStyle w:val="slostrnky"/>
        <w:b/>
        <w:noProof/>
      </w:rPr>
      <w:drawing>
        <wp:inline distT="0" distB="0" distL="0" distR="0" wp14:anchorId="01801843" wp14:editId="2A2F7E95">
          <wp:extent cx="1617260" cy="454110"/>
          <wp:effectExtent l="0" t="0" r="254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9029" cy="460223"/>
                  </a:xfrm>
                  <a:prstGeom prst="rect">
                    <a:avLst/>
                  </a:prstGeom>
                  <a:noFill/>
                </pic:spPr>
              </pic:pic>
            </a:graphicData>
          </a:graphic>
        </wp:inline>
      </w:drawing>
    </w:r>
    <w:r w:rsidR="0017355C">
      <w:rPr>
        <w:rStyle w:val="slostrnky"/>
        <w:b/>
      </w:rPr>
      <w:t xml:space="preserve"> </w:t>
    </w:r>
  </w:p>
  <w:p w14:paraId="06281E80" w14:textId="0735EE88" w:rsidR="0017355C" w:rsidRPr="00F96892" w:rsidRDefault="0017355C" w:rsidP="00F96892">
    <w:pPr>
      <w:pStyle w:val="Zhlav"/>
      <w:ind w:left="228"/>
      <w:rPr>
        <w:rStyle w:val="slostrnky"/>
        <w:b/>
      </w:rPr>
    </w:pPr>
    <w:r>
      <w:rPr>
        <w:rStyle w:val="slostrnky"/>
        <w: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B5745" w14:textId="77777777" w:rsidR="0017355C" w:rsidRDefault="0017355C" w:rsidP="008622EA">
    <w:pPr>
      <w:pStyle w:val="ReturnAddress"/>
      <w:ind w:right="91"/>
      <w:jc w:val="center"/>
      <w:rPr>
        <w:b/>
        <w:i/>
        <w:caps/>
        <w:sz w:val="16"/>
        <w:lang w:val="en-GB"/>
      </w:rPr>
    </w:pPr>
    <w:r w:rsidRPr="0017355C">
      <w:rPr>
        <w:b/>
        <w:i/>
        <w:caps/>
        <w:noProof/>
        <w:sz w:val="16"/>
        <w:lang w:val="cs-CZ"/>
      </w:rPr>
      <w:drawing>
        <wp:inline distT="0" distB="0" distL="0" distR="0" wp14:anchorId="7BDE3559" wp14:editId="16B19B82">
          <wp:extent cx="3408045" cy="958700"/>
          <wp:effectExtent l="0" t="0" r="190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459311" cy="973121"/>
                  </a:xfrm>
                  <a:prstGeom prst="rect">
                    <a:avLst/>
                  </a:prstGeom>
                </pic:spPr>
              </pic:pic>
            </a:graphicData>
          </a:graphic>
        </wp:inline>
      </w:drawing>
    </w:r>
  </w:p>
  <w:p w14:paraId="2DEFC10B" w14:textId="77777777" w:rsidR="0017355C" w:rsidRDefault="0017355C">
    <w:pPr>
      <w:pStyle w:val="ReturnAddress"/>
      <w:shd w:val="pct35" w:color="auto" w:fill="FFFFFF"/>
      <w:ind w:right="91"/>
      <w:rPr>
        <w:b/>
        <w:i/>
        <w:caps/>
        <w:sz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DBCB514"/>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27334B"/>
    <w:multiLevelType w:val="hybridMultilevel"/>
    <w:tmpl w:val="26306446"/>
    <w:lvl w:ilvl="0" w:tplc="0405000F">
      <w:start w:val="1"/>
      <w:numFmt w:val="decimal"/>
      <w:lvlText w:val="%1."/>
      <w:lvlJc w:val="left"/>
      <w:pPr>
        <w:ind w:left="720" w:hanging="360"/>
      </w:pPr>
      <w:rPr>
        <w:rFonts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546C0D"/>
    <w:multiLevelType w:val="hybridMultilevel"/>
    <w:tmpl w:val="99D86C3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720" w:hanging="360"/>
      </w:pPr>
      <w:rPr>
        <w:rFonts w:ascii="Courier New" w:hAnsi="Courier New" w:cs="Courier New" w:hint="default"/>
      </w:rPr>
    </w:lvl>
    <w:lvl w:ilvl="2" w:tplc="04050005" w:tentative="1">
      <w:start w:val="1"/>
      <w:numFmt w:val="bullet"/>
      <w:lvlText w:val=""/>
      <w:lvlJc w:val="left"/>
      <w:pPr>
        <w:ind w:left="1440" w:hanging="360"/>
      </w:pPr>
      <w:rPr>
        <w:rFonts w:ascii="Wingdings" w:hAnsi="Wingdings" w:hint="default"/>
      </w:rPr>
    </w:lvl>
    <w:lvl w:ilvl="3" w:tplc="04050001" w:tentative="1">
      <w:start w:val="1"/>
      <w:numFmt w:val="bullet"/>
      <w:lvlText w:val=""/>
      <w:lvlJc w:val="left"/>
      <w:pPr>
        <w:ind w:left="2160" w:hanging="360"/>
      </w:pPr>
      <w:rPr>
        <w:rFonts w:ascii="Symbol" w:hAnsi="Symbol" w:hint="default"/>
      </w:rPr>
    </w:lvl>
    <w:lvl w:ilvl="4" w:tplc="04050003" w:tentative="1">
      <w:start w:val="1"/>
      <w:numFmt w:val="bullet"/>
      <w:lvlText w:val="o"/>
      <w:lvlJc w:val="left"/>
      <w:pPr>
        <w:ind w:left="2880" w:hanging="360"/>
      </w:pPr>
      <w:rPr>
        <w:rFonts w:ascii="Courier New" w:hAnsi="Courier New" w:cs="Courier New" w:hint="default"/>
      </w:rPr>
    </w:lvl>
    <w:lvl w:ilvl="5" w:tplc="04050005" w:tentative="1">
      <w:start w:val="1"/>
      <w:numFmt w:val="bullet"/>
      <w:lvlText w:val=""/>
      <w:lvlJc w:val="left"/>
      <w:pPr>
        <w:ind w:left="3600" w:hanging="360"/>
      </w:pPr>
      <w:rPr>
        <w:rFonts w:ascii="Wingdings" w:hAnsi="Wingdings" w:hint="default"/>
      </w:rPr>
    </w:lvl>
    <w:lvl w:ilvl="6" w:tplc="04050001" w:tentative="1">
      <w:start w:val="1"/>
      <w:numFmt w:val="bullet"/>
      <w:lvlText w:val=""/>
      <w:lvlJc w:val="left"/>
      <w:pPr>
        <w:ind w:left="4320" w:hanging="360"/>
      </w:pPr>
      <w:rPr>
        <w:rFonts w:ascii="Symbol" w:hAnsi="Symbol" w:hint="default"/>
      </w:rPr>
    </w:lvl>
    <w:lvl w:ilvl="7" w:tplc="04050003" w:tentative="1">
      <w:start w:val="1"/>
      <w:numFmt w:val="bullet"/>
      <w:lvlText w:val="o"/>
      <w:lvlJc w:val="left"/>
      <w:pPr>
        <w:ind w:left="5040" w:hanging="360"/>
      </w:pPr>
      <w:rPr>
        <w:rFonts w:ascii="Courier New" w:hAnsi="Courier New" w:cs="Courier New" w:hint="default"/>
      </w:rPr>
    </w:lvl>
    <w:lvl w:ilvl="8" w:tplc="04050005" w:tentative="1">
      <w:start w:val="1"/>
      <w:numFmt w:val="bullet"/>
      <w:lvlText w:val=""/>
      <w:lvlJc w:val="left"/>
      <w:pPr>
        <w:ind w:left="5760" w:hanging="360"/>
      </w:pPr>
      <w:rPr>
        <w:rFonts w:ascii="Wingdings" w:hAnsi="Wingdings" w:hint="default"/>
      </w:rPr>
    </w:lvl>
  </w:abstractNum>
  <w:abstractNum w:abstractNumId="3" w15:restartNumberingAfterBreak="0">
    <w:nsid w:val="0BBA1AFF"/>
    <w:multiLevelType w:val="hybridMultilevel"/>
    <w:tmpl w:val="D2FCA4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3705F28"/>
    <w:multiLevelType w:val="hybridMultilevel"/>
    <w:tmpl w:val="E9E8EA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006C9C"/>
    <w:multiLevelType w:val="hybridMultilevel"/>
    <w:tmpl w:val="CF546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362F2C"/>
    <w:multiLevelType w:val="hybridMultilevel"/>
    <w:tmpl w:val="8496093E"/>
    <w:lvl w:ilvl="0" w:tplc="9F867E7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ED7FE8"/>
    <w:multiLevelType w:val="hybridMultilevel"/>
    <w:tmpl w:val="FFC84568"/>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5E7569"/>
    <w:multiLevelType w:val="hybridMultilevel"/>
    <w:tmpl w:val="BD306CEC"/>
    <w:lvl w:ilvl="0" w:tplc="0405000F">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EB24FA5"/>
    <w:multiLevelType w:val="hybridMultilevel"/>
    <w:tmpl w:val="44B074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9A3E4C"/>
    <w:multiLevelType w:val="hybridMultilevel"/>
    <w:tmpl w:val="4AA899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02326F"/>
    <w:multiLevelType w:val="hybridMultilevel"/>
    <w:tmpl w:val="72C0AB7E"/>
    <w:lvl w:ilvl="0" w:tplc="16842414">
      <w:start w:val="5"/>
      <w:numFmt w:val="bullet"/>
      <w:lvlText w:val=""/>
      <w:lvlJc w:val="left"/>
      <w:pPr>
        <w:ind w:left="1080" w:hanging="360"/>
      </w:pPr>
      <w:rPr>
        <w:rFonts w:ascii="Symbol" w:eastAsia="Times New Roman" w:hAnsi="Symbol"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3FC7077C"/>
    <w:multiLevelType w:val="hybridMultilevel"/>
    <w:tmpl w:val="CF06AC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EB00ED"/>
    <w:multiLevelType w:val="hybridMultilevel"/>
    <w:tmpl w:val="B748E5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1775D7"/>
    <w:multiLevelType w:val="hybridMultilevel"/>
    <w:tmpl w:val="35E4F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162F42"/>
    <w:multiLevelType w:val="hybridMultilevel"/>
    <w:tmpl w:val="658ADFE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764F4C"/>
    <w:multiLevelType w:val="hybridMultilevel"/>
    <w:tmpl w:val="C46ABC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0A6ABB"/>
    <w:multiLevelType w:val="multilevel"/>
    <w:tmpl w:val="7C5C795C"/>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0B155C8"/>
    <w:multiLevelType w:val="hybridMultilevel"/>
    <w:tmpl w:val="D2D6122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7D3AC7"/>
    <w:multiLevelType w:val="hybridMultilevel"/>
    <w:tmpl w:val="E284684A"/>
    <w:lvl w:ilvl="0" w:tplc="8556D48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7453191"/>
    <w:multiLevelType w:val="hybridMultilevel"/>
    <w:tmpl w:val="AB66D2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D650EC"/>
    <w:multiLevelType w:val="hybridMultilevel"/>
    <w:tmpl w:val="E40C58B2"/>
    <w:lvl w:ilvl="0" w:tplc="6E065FE2">
      <w:start w:val="1"/>
      <w:numFmt w:val="lowerLetter"/>
      <w:lvlText w:val="%1)"/>
      <w:lvlJc w:val="left"/>
      <w:pPr>
        <w:ind w:left="1158" w:hanging="360"/>
      </w:pPr>
      <w:rPr>
        <w:rFonts w:hint="default"/>
      </w:rPr>
    </w:lvl>
    <w:lvl w:ilvl="1" w:tplc="04050019" w:tentative="1">
      <w:start w:val="1"/>
      <w:numFmt w:val="lowerLetter"/>
      <w:lvlText w:val="%2."/>
      <w:lvlJc w:val="left"/>
      <w:pPr>
        <w:ind w:left="1878" w:hanging="360"/>
      </w:pPr>
    </w:lvl>
    <w:lvl w:ilvl="2" w:tplc="0405001B" w:tentative="1">
      <w:start w:val="1"/>
      <w:numFmt w:val="lowerRoman"/>
      <w:lvlText w:val="%3."/>
      <w:lvlJc w:val="right"/>
      <w:pPr>
        <w:ind w:left="2598" w:hanging="180"/>
      </w:pPr>
    </w:lvl>
    <w:lvl w:ilvl="3" w:tplc="0405000F" w:tentative="1">
      <w:start w:val="1"/>
      <w:numFmt w:val="decimal"/>
      <w:lvlText w:val="%4."/>
      <w:lvlJc w:val="left"/>
      <w:pPr>
        <w:ind w:left="3318" w:hanging="360"/>
      </w:pPr>
    </w:lvl>
    <w:lvl w:ilvl="4" w:tplc="04050019" w:tentative="1">
      <w:start w:val="1"/>
      <w:numFmt w:val="lowerLetter"/>
      <w:lvlText w:val="%5."/>
      <w:lvlJc w:val="left"/>
      <w:pPr>
        <w:ind w:left="4038" w:hanging="360"/>
      </w:pPr>
    </w:lvl>
    <w:lvl w:ilvl="5" w:tplc="0405001B" w:tentative="1">
      <w:start w:val="1"/>
      <w:numFmt w:val="lowerRoman"/>
      <w:lvlText w:val="%6."/>
      <w:lvlJc w:val="right"/>
      <w:pPr>
        <w:ind w:left="4758" w:hanging="180"/>
      </w:pPr>
    </w:lvl>
    <w:lvl w:ilvl="6" w:tplc="0405000F" w:tentative="1">
      <w:start w:val="1"/>
      <w:numFmt w:val="decimal"/>
      <w:lvlText w:val="%7."/>
      <w:lvlJc w:val="left"/>
      <w:pPr>
        <w:ind w:left="5478" w:hanging="360"/>
      </w:pPr>
    </w:lvl>
    <w:lvl w:ilvl="7" w:tplc="04050019" w:tentative="1">
      <w:start w:val="1"/>
      <w:numFmt w:val="lowerLetter"/>
      <w:lvlText w:val="%8."/>
      <w:lvlJc w:val="left"/>
      <w:pPr>
        <w:ind w:left="6198" w:hanging="360"/>
      </w:pPr>
    </w:lvl>
    <w:lvl w:ilvl="8" w:tplc="0405001B" w:tentative="1">
      <w:start w:val="1"/>
      <w:numFmt w:val="lowerRoman"/>
      <w:lvlText w:val="%9."/>
      <w:lvlJc w:val="right"/>
      <w:pPr>
        <w:ind w:left="6918" w:hanging="180"/>
      </w:pPr>
    </w:lvl>
  </w:abstractNum>
  <w:abstractNum w:abstractNumId="22" w15:restartNumberingAfterBreak="0">
    <w:nsid w:val="5A470D3A"/>
    <w:multiLevelType w:val="hybridMultilevel"/>
    <w:tmpl w:val="11F4058C"/>
    <w:lvl w:ilvl="0" w:tplc="04050001">
      <w:start w:val="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595923"/>
    <w:multiLevelType w:val="hybridMultilevel"/>
    <w:tmpl w:val="2DFA45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B4D6C7E"/>
    <w:multiLevelType w:val="hybridMultilevel"/>
    <w:tmpl w:val="CC30D6F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7C7D04"/>
    <w:multiLevelType w:val="hybridMultilevel"/>
    <w:tmpl w:val="880A7448"/>
    <w:lvl w:ilvl="0" w:tplc="04050019">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EC45E5A"/>
    <w:multiLevelType w:val="hybridMultilevel"/>
    <w:tmpl w:val="7678699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1F544E"/>
    <w:multiLevelType w:val="hybridMultilevel"/>
    <w:tmpl w:val="72CC7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3750DC"/>
    <w:multiLevelType w:val="hybridMultilevel"/>
    <w:tmpl w:val="C8E2040A"/>
    <w:lvl w:ilvl="0" w:tplc="04050001">
      <w:start w:val="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C471F"/>
    <w:multiLevelType w:val="hybridMultilevel"/>
    <w:tmpl w:val="89202AE2"/>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678D5A96"/>
    <w:multiLevelType w:val="hybridMultilevel"/>
    <w:tmpl w:val="1DF836BA"/>
    <w:lvl w:ilvl="0" w:tplc="040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7D350FA"/>
    <w:multiLevelType w:val="hybridMultilevel"/>
    <w:tmpl w:val="943424A6"/>
    <w:lvl w:ilvl="0" w:tplc="04050001">
      <w:start w:val="1"/>
      <w:numFmt w:val="bullet"/>
      <w:lvlText w:val=""/>
      <w:lvlJc w:val="left"/>
      <w:pPr>
        <w:ind w:left="702" w:hanging="360"/>
      </w:pPr>
      <w:rPr>
        <w:rFonts w:ascii="Symbol" w:hAnsi="Symbol" w:hint="default"/>
      </w:rPr>
    </w:lvl>
    <w:lvl w:ilvl="1" w:tplc="04050003" w:tentative="1">
      <w:start w:val="1"/>
      <w:numFmt w:val="bullet"/>
      <w:lvlText w:val="o"/>
      <w:lvlJc w:val="left"/>
      <w:pPr>
        <w:ind w:left="1422" w:hanging="360"/>
      </w:pPr>
      <w:rPr>
        <w:rFonts w:ascii="Courier New" w:hAnsi="Courier New" w:cs="Courier New" w:hint="default"/>
      </w:rPr>
    </w:lvl>
    <w:lvl w:ilvl="2" w:tplc="04050005" w:tentative="1">
      <w:start w:val="1"/>
      <w:numFmt w:val="bullet"/>
      <w:lvlText w:val=""/>
      <w:lvlJc w:val="left"/>
      <w:pPr>
        <w:ind w:left="2142" w:hanging="360"/>
      </w:pPr>
      <w:rPr>
        <w:rFonts w:ascii="Wingdings" w:hAnsi="Wingdings" w:hint="default"/>
      </w:rPr>
    </w:lvl>
    <w:lvl w:ilvl="3" w:tplc="04050001" w:tentative="1">
      <w:start w:val="1"/>
      <w:numFmt w:val="bullet"/>
      <w:lvlText w:val=""/>
      <w:lvlJc w:val="left"/>
      <w:pPr>
        <w:ind w:left="2862" w:hanging="360"/>
      </w:pPr>
      <w:rPr>
        <w:rFonts w:ascii="Symbol" w:hAnsi="Symbol" w:hint="default"/>
      </w:rPr>
    </w:lvl>
    <w:lvl w:ilvl="4" w:tplc="04050003" w:tentative="1">
      <w:start w:val="1"/>
      <w:numFmt w:val="bullet"/>
      <w:lvlText w:val="o"/>
      <w:lvlJc w:val="left"/>
      <w:pPr>
        <w:ind w:left="3582" w:hanging="360"/>
      </w:pPr>
      <w:rPr>
        <w:rFonts w:ascii="Courier New" w:hAnsi="Courier New" w:cs="Courier New" w:hint="default"/>
      </w:rPr>
    </w:lvl>
    <w:lvl w:ilvl="5" w:tplc="04050005" w:tentative="1">
      <w:start w:val="1"/>
      <w:numFmt w:val="bullet"/>
      <w:lvlText w:val=""/>
      <w:lvlJc w:val="left"/>
      <w:pPr>
        <w:ind w:left="4302" w:hanging="360"/>
      </w:pPr>
      <w:rPr>
        <w:rFonts w:ascii="Wingdings" w:hAnsi="Wingdings" w:hint="default"/>
      </w:rPr>
    </w:lvl>
    <w:lvl w:ilvl="6" w:tplc="04050001" w:tentative="1">
      <w:start w:val="1"/>
      <w:numFmt w:val="bullet"/>
      <w:lvlText w:val=""/>
      <w:lvlJc w:val="left"/>
      <w:pPr>
        <w:ind w:left="5022" w:hanging="360"/>
      </w:pPr>
      <w:rPr>
        <w:rFonts w:ascii="Symbol" w:hAnsi="Symbol" w:hint="default"/>
      </w:rPr>
    </w:lvl>
    <w:lvl w:ilvl="7" w:tplc="04050003" w:tentative="1">
      <w:start w:val="1"/>
      <w:numFmt w:val="bullet"/>
      <w:lvlText w:val="o"/>
      <w:lvlJc w:val="left"/>
      <w:pPr>
        <w:ind w:left="5742" w:hanging="360"/>
      </w:pPr>
      <w:rPr>
        <w:rFonts w:ascii="Courier New" w:hAnsi="Courier New" w:cs="Courier New" w:hint="default"/>
      </w:rPr>
    </w:lvl>
    <w:lvl w:ilvl="8" w:tplc="04050005" w:tentative="1">
      <w:start w:val="1"/>
      <w:numFmt w:val="bullet"/>
      <w:lvlText w:val=""/>
      <w:lvlJc w:val="left"/>
      <w:pPr>
        <w:ind w:left="6462" w:hanging="360"/>
      </w:pPr>
      <w:rPr>
        <w:rFonts w:ascii="Wingdings" w:hAnsi="Wingdings" w:hint="default"/>
      </w:rPr>
    </w:lvl>
  </w:abstractNum>
  <w:abstractNum w:abstractNumId="32" w15:restartNumberingAfterBreak="0">
    <w:nsid w:val="696D571B"/>
    <w:multiLevelType w:val="hybridMultilevel"/>
    <w:tmpl w:val="FE28F5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433F15"/>
    <w:multiLevelType w:val="hybridMultilevel"/>
    <w:tmpl w:val="43E072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6B70AB"/>
    <w:multiLevelType w:val="hybridMultilevel"/>
    <w:tmpl w:val="4ECC3C6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6F13E1"/>
    <w:multiLevelType w:val="hybridMultilevel"/>
    <w:tmpl w:val="93A816B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460849"/>
    <w:multiLevelType w:val="hybridMultilevel"/>
    <w:tmpl w:val="20887F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053B07"/>
    <w:multiLevelType w:val="hybridMultilevel"/>
    <w:tmpl w:val="665C3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26"/>
  </w:num>
  <w:num w:numId="4">
    <w:abstractNumId w:val="23"/>
  </w:num>
  <w:num w:numId="5">
    <w:abstractNumId w:val="18"/>
  </w:num>
  <w:num w:numId="6">
    <w:abstractNumId w:val="28"/>
  </w:num>
  <w:num w:numId="7">
    <w:abstractNumId w:val="22"/>
  </w:num>
  <w:num w:numId="8">
    <w:abstractNumId w:val="11"/>
  </w:num>
  <w:num w:numId="9">
    <w:abstractNumId w:val="12"/>
  </w:num>
  <w:num w:numId="10">
    <w:abstractNumId w:val="2"/>
  </w:num>
  <w:num w:numId="11">
    <w:abstractNumId w:val="27"/>
  </w:num>
  <w:num w:numId="12">
    <w:abstractNumId w:val="5"/>
  </w:num>
  <w:num w:numId="13">
    <w:abstractNumId w:val="16"/>
  </w:num>
  <w:num w:numId="14">
    <w:abstractNumId w:val="10"/>
  </w:num>
  <w:num w:numId="15">
    <w:abstractNumId w:val="14"/>
  </w:num>
  <w:num w:numId="16">
    <w:abstractNumId w:val="36"/>
  </w:num>
  <w:num w:numId="17">
    <w:abstractNumId w:val="9"/>
  </w:num>
  <w:num w:numId="18">
    <w:abstractNumId w:val="29"/>
  </w:num>
  <w:num w:numId="19">
    <w:abstractNumId w:val="8"/>
  </w:num>
  <w:num w:numId="20">
    <w:abstractNumId w:val="33"/>
  </w:num>
  <w:num w:numId="21">
    <w:abstractNumId w:val="1"/>
  </w:num>
  <w:num w:numId="22">
    <w:abstractNumId w:val="13"/>
  </w:num>
  <w:num w:numId="23">
    <w:abstractNumId w:val="21"/>
  </w:num>
  <w:num w:numId="24">
    <w:abstractNumId w:val="37"/>
  </w:num>
  <w:num w:numId="25">
    <w:abstractNumId w:val="3"/>
  </w:num>
  <w:num w:numId="26">
    <w:abstractNumId w:val="20"/>
  </w:num>
  <w:num w:numId="27">
    <w:abstractNumId w:val="31"/>
  </w:num>
  <w:num w:numId="28">
    <w:abstractNumId w:val="24"/>
  </w:num>
  <w:num w:numId="29">
    <w:abstractNumId w:val="6"/>
  </w:num>
  <w:num w:numId="30">
    <w:abstractNumId w:val="19"/>
  </w:num>
  <w:num w:numId="31">
    <w:abstractNumId w:val="7"/>
  </w:num>
  <w:num w:numId="32">
    <w:abstractNumId w:val="25"/>
  </w:num>
  <w:num w:numId="33">
    <w:abstractNumId w:val="32"/>
  </w:num>
  <w:num w:numId="34">
    <w:abstractNumId w:val="15"/>
  </w:num>
  <w:num w:numId="35">
    <w:abstractNumId w:val="35"/>
  </w:num>
  <w:num w:numId="36">
    <w:abstractNumId w:val="4"/>
  </w:num>
  <w:num w:numId="37">
    <w:abstractNumId w:val="34"/>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8" w:dllVersion="513" w:checkStyle="1"/>
  <w:activeWritingStyle w:appName="MSWord" w:lang="en-US" w:vendorID="8" w:dllVersion="513" w:checkStyle="1"/>
  <w:activeWritingStyle w:appName="MSWord" w:lang="en-GB" w:vendorID="8" w:dllVersion="513" w:checkStyle="1"/>
  <w:activeWritingStyle w:appName="MSWord" w:lang="cs-CZ" w:vendorID="7" w:dllVersion="514" w:checkStyle="1"/>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3D7"/>
    <w:rsid w:val="00003A49"/>
    <w:rsid w:val="000065EF"/>
    <w:rsid w:val="00011534"/>
    <w:rsid w:val="00011C17"/>
    <w:rsid w:val="000225E7"/>
    <w:rsid w:val="00025CF0"/>
    <w:rsid w:val="00033665"/>
    <w:rsid w:val="00035510"/>
    <w:rsid w:val="000464E5"/>
    <w:rsid w:val="00052B98"/>
    <w:rsid w:val="000571B5"/>
    <w:rsid w:val="00060D93"/>
    <w:rsid w:val="00061E2B"/>
    <w:rsid w:val="00066439"/>
    <w:rsid w:val="000708C0"/>
    <w:rsid w:val="00074D52"/>
    <w:rsid w:val="00081669"/>
    <w:rsid w:val="00091F5B"/>
    <w:rsid w:val="00097A14"/>
    <w:rsid w:val="000B01E3"/>
    <w:rsid w:val="000B5680"/>
    <w:rsid w:val="000C2971"/>
    <w:rsid w:val="000D066B"/>
    <w:rsid w:val="000D0CD6"/>
    <w:rsid w:val="000D6AE0"/>
    <w:rsid w:val="000E0C29"/>
    <w:rsid w:val="000E345B"/>
    <w:rsid w:val="000F10DC"/>
    <w:rsid w:val="000F1D4D"/>
    <w:rsid w:val="001032DB"/>
    <w:rsid w:val="001041B9"/>
    <w:rsid w:val="00107A38"/>
    <w:rsid w:val="0012200A"/>
    <w:rsid w:val="001230FA"/>
    <w:rsid w:val="00132F2B"/>
    <w:rsid w:val="001416E0"/>
    <w:rsid w:val="00146FB4"/>
    <w:rsid w:val="00153489"/>
    <w:rsid w:val="001544E7"/>
    <w:rsid w:val="00155D7F"/>
    <w:rsid w:val="0016220A"/>
    <w:rsid w:val="00164952"/>
    <w:rsid w:val="00166140"/>
    <w:rsid w:val="00170458"/>
    <w:rsid w:val="0017355C"/>
    <w:rsid w:val="001810D6"/>
    <w:rsid w:val="001875B3"/>
    <w:rsid w:val="00192FEF"/>
    <w:rsid w:val="00196AEB"/>
    <w:rsid w:val="001B103D"/>
    <w:rsid w:val="001D1A1B"/>
    <w:rsid w:val="001E33D2"/>
    <w:rsid w:val="001F06E7"/>
    <w:rsid w:val="001F2DB1"/>
    <w:rsid w:val="00200B60"/>
    <w:rsid w:val="00206AFB"/>
    <w:rsid w:val="002205FA"/>
    <w:rsid w:val="0022139A"/>
    <w:rsid w:val="00223689"/>
    <w:rsid w:val="00231C36"/>
    <w:rsid w:val="00234978"/>
    <w:rsid w:val="00234D8D"/>
    <w:rsid w:val="0023662E"/>
    <w:rsid w:val="002402BA"/>
    <w:rsid w:val="00247F9C"/>
    <w:rsid w:val="00257A79"/>
    <w:rsid w:val="00261E2C"/>
    <w:rsid w:val="00272110"/>
    <w:rsid w:val="002762CD"/>
    <w:rsid w:val="00282868"/>
    <w:rsid w:val="002853E6"/>
    <w:rsid w:val="002A214A"/>
    <w:rsid w:val="002B2F1E"/>
    <w:rsid w:val="002B4B27"/>
    <w:rsid w:val="002D10B2"/>
    <w:rsid w:val="002E03CE"/>
    <w:rsid w:val="002E146A"/>
    <w:rsid w:val="002E2750"/>
    <w:rsid w:val="002E44FD"/>
    <w:rsid w:val="002F0B5B"/>
    <w:rsid w:val="002F2C90"/>
    <w:rsid w:val="002F41AD"/>
    <w:rsid w:val="002F6741"/>
    <w:rsid w:val="002F6AB6"/>
    <w:rsid w:val="00301D9A"/>
    <w:rsid w:val="0030352B"/>
    <w:rsid w:val="0031232D"/>
    <w:rsid w:val="00313F4B"/>
    <w:rsid w:val="003175DC"/>
    <w:rsid w:val="00326C30"/>
    <w:rsid w:val="00354050"/>
    <w:rsid w:val="00357A90"/>
    <w:rsid w:val="003657BC"/>
    <w:rsid w:val="00365E19"/>
    <w:rsid w:val="00366A50"/>
    <w:rsid w:val="003700EE"/>
    <w:rsid w:val="003839AF"/>
    <w:rsid w:val="00383FC9"/>
    <w:rsid w:val="00386C5C"/>
    <w:rsid w:val="003902D0"/>
    <w:rsid w:val="003941F8"/>
    <w:rsid w:val="00396720"/>
    <w:rsid w:val="00397A77"/>
    <w:rsid w:val="003A1D16"/>
    <w:rsid w:val="003A7628"/>
    <w:rsid w:val="003C2E7E"/>
    <w:rsid w:val="003D3E03"/>
    <w:rsid w:val="003D41A7"/>
    <w:rsid w:val="003D6E90"/>
    <w:rsid w:val="003D7929"/>
    <w:rsid w:val="003E025C"/>
    <w:rsid w:val="003E0ADE"/>
    <w:rsid w:val="003E541C"/>
    <w:rsid w:val="003E5999"/>
    <w:rsid w:val="003E683C"/>
    <w:rsid w:val="003F551E"/>
    <w:rsid w:val="00405857"/>
    <w:rsid w:val="004101D0"/>
    <w:rsid w:val="004127A5"/>
    <w:rsid w:val="00413006"/>
    <w:rsid w:val="00414055"/>
    <w:rsid w:val="0041636B"/>
    <w:rsid w:val="00416C19"/>
    <w:rsid w:val="004245B9"/>
    <w:rsid w:val="0042511B"/>
    <w:rsid w:val="00427292"/>
    <w:rsid w:val="00430BB8"/>
    <w:rsid w:val="0043622A"/>
    <w:rsid w:val="00436694"/>
    <w:rsid w:val="004506AF"/>
    <w:rsid w:val="00454663"/>
    <w:rsid w:val="00457D92"/>
    <w:rsid w:val="004648DF"/>
    <w:rsid w:val="00466D55"/>
    <w:rsid w:val="004754C9"/>
    <w:rsid w:val="00485B40"/>
    <w:rsid w:val="00486458"/>
    <w:rsid w:val="0049119C"/>
    <w:rsid w:val="00497C6D"/>
    <w:rsid w:val="004C7CC2"/>
    <w:rsid w:val="004D19B6"/>
    <w:rsid w:val="004D2CBB"/>
    <w:rsid w:val="004E0CE0"/>
    <w:rsid w:val="004E3003"/>
    <w:rsid w:val="004F639C"/>
    <w:rsid w:val="0052137B"/>
    <w:rsid w:val="00522C07"/>
    <w:rsid w:val="005266C4"/>
    <w:rsid w:val="00535A60"/>
    <w:rsid w:val="00536E7A"/>
    <w:rsid w:val="0054206D"/>
    <w:rsid w:val="00542EEE"/>
    <w:rsid w:val="00546810"/>
    <w:rsid w:val="00556C3C"/>
    <w:rsid w:val="0055762D"/>
    <w:rsid w:val="00570FC2"/>
    <w:rsid w:val="005712D6"/>
    <w:rsid w:val="005803BB"/>
    <w:rsid w:val="00586AC4"/>
    <w:rsid w:val="00594BBD"/>
    <w:rsid w:val="005950B4"/>
    <w:rsid w:val="005A7A43"/>
    <w:rsid w:val="005B06EE"/>
    <w:rsid w:val="005B6212"/>
    <w:rsid w:val="005C64B3"/>
    <w:rsid w:val="005D0052"/>
    <w:rsid w:val="005D23DB"/>
    <w:rsid w:val="005D6652"/>
    <w:rsid w:val="005D684A"/>
    <w:rsid w:val="005D7229"/>
    <w:rsid w:val="005E17FB"/>
    <w:rsid w:val="005E3BD7"/>
    <w:rsid w:val="005F5A6E"/>
    <w:rsid w:val="00600B72"/>
    <w:rsid w:val="006033D6"/>
    <w:rsid w:val="0061331A"/>
    <w:rsid w:val="006165F5"/>
    <w:rsid w:val="00617A86"/>
    <w:rsid w:val="00620877"/>
    <w:rsid w:val="00627B6F"/>
    <w:rsid w:val="00636ACC"/>
    <w:rsid w:val="00637594"/>
    <w:rsid w:val="00642CCA"/>
    <w:rsid w:val="0064680D"/>
    <w:rsid w:val="00646D02"/>
    <w:rsid w:val="006476ED"/>
    <w:rsid w:val="0065301B"/>
    <w:rsid w:val="0065418F"/>
    <w:rsid w:val="00656A35"/>
    <w:rsid w:val="006611BE"/>
    <w:rsid w:val="006621F1"/>
    <w:rsid w:val="00663966"/>
    <w:rsid w:val="0067123D"/>
    <w:rsid w:val="006715E9"/>
    <w:rsid w:val="00672D34"/>
    <w:rsid w:val="006767AA"/>
    <w:rsid w:val="00680386"/>
    <w:rsid w:val="00680E73"/>
    <w:rsid w:val="0068142F"/>
    <w:rsid w:val="00686452"/>
    <w:rsid w:val="006A166C"/>
    <w:rsid w:val="006A5D85"/>
    <w:rsid w:val="006B6130"/>
    <w:rsid w:val="006D3A5A"/>
    <w:rsid w:val="006D59F9"/>
    <w:rsid w:val="006D6844"/>
    <w:rsid w:val="006E4688"/>
    <w:rsid w:val="006E6182"/>
    <w:rsid w:val="006F129B"/>
    <w:rsid w:val="00701617"/>
    <w:rsid w:val="007045AC"/>
    <w:rsid w:val="00724129"/>
    <w:rsid w:val="00735F3D"/>
    <w:rsid w:val="00736239"/>
    <w:rsid w:val="0074187B"/>
    <w:rsid w:val="00752E84"/>
    <w:rsid w:val="00767070"/>
    <w:rsid w:val="00772277"/>
    <w:rsid w:val="0077520E"/>
    <w:rsid w:val="00781C2F"/>
    <w:rsid w:val="0078262F"/>
    <w:rsid w:val="00785126"/>
    <w:rsid w:val="00795F36"/>
    <w:rsid w:val="007A79CB"/>
    <w:rsid w:val="007B2659"/>
    <w:rsid w:val="007B6690"/>
    <w:rsid w:val="007B6712"/>
    <w:rsid w:val="007C4946"/>
    <w:rsid w:val="007C7275"/>
    <w:rsid w:val="007D0EE5"/>
    <w:rsid w:val="007D206F"/>
    <w:rsid w:val="007D22E9"/>
    <w:rsid w:val="007D45EF"/>
    <w:rsid w:val="007D4B00"/>
    <w:rsid w:val="007D5BB4"/>
    <w:rsid w:val="007E1246"/>
    <w:rsid w:val="007E5A75"/>
    <w:rsid w:val="007F2676"/>
    <w:rsid w:val="007F7007"/>
    <w:rsid w:val="00800EBF"/>
    <w:rsid w:val="00802C32"/>
    <w:rsid w:val="00814B68"/>
    <w:rsid w:val="0081703E"/>
    <w:rsid w:val="00821110"/>
    <w:rsid w:val="00823899"/>
    <w:rsid w:val="00831165"/>
    <w:rsid w:val="00833843"/>
    <w:rsid w:val="008622EA"/>
    <w:rsid w:val="00866165"/>
    <w:rsid w:val="008709BC"/>
    <w:rsid w:val="00876B4D"/>
    <w:rsid w:val="008A1A2F"/>
    <w:rsid w:val="008A3D69"/>
    <w:rsid w:val="008A626B"/>
    <w:rsid w:val="008A7097"/>
    <w:rsid w:val="008B24FE"/>
    <w:rsid w:val="008B2FCD"/>
    <w:rsid w:val="008B5419"/>
    <w:rsid w:val="008B67A1"/>
    <w:rsid w:val="008B6B23"/>
    <w:rsid w:val="008C45EA"/>
    <w:rsid w:val="008C7F3C"/>
    <w:rsid w:val="008D0B0D"/>
    <w:rsid w:val="008D37AD"/>
    <w:rsid w:val="008E68DD"/>
    <w:rsid w:val="008F1B9E"/>
    <w:rsid w:val="008F489B"/>
    <w:rsid w:val="008F52F1"/>
    <w:rsid w:val="00900569"/>
    <w:rsid w:val="00904C14"/>
    <w:rsid w:val="0090526F"/>
    <w:rsid w:val="0091040E"/>
    <w:rsid w:val="00910ECA"/>
    <w:rsid w:val="009125F3"/>
    <w:rsid w:val="00916724"/>
    <w:rsid w:val="00920EFE"/>
    <w:rsid w:val="00930C2F"/>
    <w:rsid w:val="00932954"/>
    <w:rsid w:val="0093330E"/>
    <w:rsid w:val="00933D3E"/>
    <w:rsid w:val="009403BB"/>
    <w:rsid w:val="00940BA2"/>
    <w:rsid w:val="0094495F"/>
    <w:rsid w:val="009519DC"/>
    <w:rsid w:val="00961BA1"/>
    <w:rsid w:val="009652B8"/>
    <w:rsid w:val="009742E7"/>
    <w:rsid w:val="009766F7"/>
    <w:rsid w:val="00980B2B"/>
    <w:rsid w:val="00986CCF"/>
    <w:rsid w:val="00990DC8"/>
    <w:rsid w:val="009916B6"/>
    <w:rsid w:val="009A4886"/>
    <w:rsid w:val="009A49B8"/>
    <w:rsid w:val="009B4F4D"/>
    <w:rsid w:val="009C0EC5"/>
    <w:rsid w:val="009C2FC0"/>
    <w:rsid w:val="009C32E1"/>
    <w:rsid w:val="009C7431"/>
    <w:rsid w:val="009D2CC9"/>
    <w:rsid w:val="009D3365"/>
    <w:rsid w:val="009E008D"/>
    <w:rsid w:val="009E3497"/>
    <w:rsid w:val="009F0BD3"/>
    <w:rsid w:val="009F1BB8"/>
    <w:rsid w:val="00A172C5"/>
    <w:rsid w:val="00A21522"/>
    <w:rsid w:val="00A21DC6"/>
    <w:rsid w:val="00A404E5"/>
    <w:rsid w:val="00A42145"/>
    <w:rsid w:val="00A52A63"/>
    <w:rsid w:val="00A5339C"/>
    <w:rsid w:val="00A576D0"/>
    <w:rsid w:val="00A673F8"/>
    <w:rsid w:val="00A72CB9"/>
    <w:rsid w:val="00A74CFC"/>
    <w:rsid w:val="00A80146"/>
    <w:rsid w:val="00A83C94"/>
    <w:rsid w:val="00A85198"/>
    <w:rsid w:val="00A85E46"/>
    <w:rsid w:val="00A900FF"/>
    <w:rsid w:val="00A95562"/>
    <w:rsid w:val="00A971D4"/>
    <w:rsid w:val="00AB0970"/>
    <w:rsid w:val="00AC088F"/>
    <w:rsid w:val="00AD3514"/>
    <w:rsid w:val="00AD785E"/>
    <w:rsid w:val="00AF3AF3"/>
    <w:rsid w:val="00B034A9"/>
    <w:rsid w:val="00B04070"/>
    <w:rsid w:val="00B149E8"/>
    <w:rsid w:val="00B24B22"/>
    <w:rsid w:val="00B26957"/>
    <w:rsid w:val="00B30A46"/>
    <w:rsid w:val="00B31487"/>
    <w:rsid w:val="00B334D1"/>
    <w:rsid w:val="00B4032D"/>
    <w:rsid w:val="00B50423"/>
    <w:rsid w:val="00B563D7"/>
    <w:rsid w:val="00B626CE"/>
    <w:rsid w:val="00B72CA5"/>
    <w:rsid w:val="00B734D8"/>
    <w:rsid w:val="00B84B11"/>
    <w:rsid w:val="00B90A93"/>
    <w:rsid w:val="00BA0F3B"/>
    <w:rsid w:val="00BA4D4D"/>
    <w:rsid w:val="00BB02AB"/>
    <w:rsid w:val="00BB0991"/>
    <w:rsid w:val="00BB4974"/>
    <w:rsid w:val="00BB7C07"/>
    <w:rsid w:val="00BC5EB4"/>
    <w:rsid w:val="00BD0A02"/>
    <w:rsid w:val="00BD549B"/>
    <w:rsid w:val="00BE4F9C"/>
    <w:rsid w:val="00BF2E18"/>
    <w:rsid w:val="00C00F46"/>
    <w:rsid w:val="00C12E6F"/>
    <w:rsid w:val="00C13AAD"/>
    <w:rsid w:val="00C14128"/>
    <w:rsid w:val="00C24720"/>
    <w:rsid w:val="00C26DC8"/>
    <w:rsid w:val="00C30BAF"/>
    <w:rsid w:val="00C30F34"/>
    <w:rsid w:val="00C346A8"/>
    <w:rsid w:val="00C35555"/>
    <w:rsid w:val="00C40656"/>
    <w:rsid w:val="00C53419"/>
    <w:rsid w:val="00C600D8"/>
    <w:rsid w:val="00C72EAD"/>
    <w:rsid w:val="00C74567"/>
    <w:rsid w:val="00C75881"/>
    <w:rsid w:val="00C84BE3"/>
    <w:rsid w:val="00C84E05"/>
    <w:rsid w:val="00C8638F"/>
    <w:rsid w:val="00C94400"/>
    <w:rsid w:val="00CB1DFB"/>
    <w:rsid w:val="00CB70B1"/>
    <w:rsid w:val="00CC1022"/>
    <w:rsid w:val="00CE49A6"/>
    <w:rsid w:val="00CE719B"/>
    <w:rsid w:val="00CE7BC4"/>
    <w:rsid w:val="00CF1624"/>
    <w:rsid w:val="00CF5B94"/>
    <w:rsid w:val="00CF71FC"/>
    <w:rsid w:val="00CF7FCE"/>
    <w:rsid w:val="00D0571B"/>
    <w:rsid w:val="00D217B1"/>
    <w:rsid w:val="00D23E73"/>
    <w:rsid w:val="00D303C0"/>
    <w:rsid w:val="00D30C1F"/>
    <w:rsid w:val="00D41404"/>
    <w:rsid w:val="00D44C64"/>
    <w:rsid w:val="00D46877"/>
    <w:rsid w:val="00D54C56"/>
    <w:rsid w:val="00D600D7"/>
    <w:rsid w:val="00D64749"/>
    <w:rsid w:val="00D66478"/>
    <w:rsid w:val="00D76E44"/>
    <w:rsid w:val="00D846EB"/>
    <w:rsid w:val="00D901AD"/>
    <w:rsid w:val="00D9327F"/>
    <w:rsid w:val="00D937EF"/>
    <w:rsid w:val="00D971A7"/>
    <w:rsid w:val="00DA6BC2"/>
    <w:rsid w:val="00DC3CE8"/>
    <w:rsid w:val="00DE006F"/>
    <w:rsid w:val="00DF2669"/>
    <w:rsid w:val="00E03F8C"/>
    <w:rsid w:val="00E066B4"/>
    <w:rsid w:val="00E15D02"/>
    <w:rsid w:val="00E20B29"/>
    <w:rsid w:val="00E329AC"/>
    <w:rsid w:val="00E34904"/>
    <w:rsid w:val="00E42DF6"/>
    <w:rsid w:val="00E445FA"/>
    <w:rsid w:val="00E46223"/>
    <w:rsid w:val="00E55819"/>
    <w:rsid w:val="00E56561"/>
    <w:rsid w:val="00E6294B"/>
    <w:rsid w:val="00E634DE"/>
    <w:rsid w:val="00E722F0"/>
    <w:rsid w:val="00E764B1"/>
    <w:rsid w:val="00E824F2"/>
    <w:rsid w:val="00E878AC"/>
    <w:rsid w:val="00E94CB4"/>
    <w:rsid w:val="00E95E14"/>
    <w:rsid w:val="00EA0CC3"/>
    <w:rsid w:val="00EA50FA"/>
    <w:rsid w:val="00EA63B5"/>
    <w:rsid w:val="00EB5CA7"/>
    <w:rsid w:val="00ED1D0A"/>
    <w:rsid w:val="00ED5CF6"/>
    <w:rsid w:val="00EE5BE1"/>
    <w:rsid w:val="00EF1331"/>
    <w:rsid w:val="00EF2651"/>
    <w:rsid w:val="00EF554D"/>
    <w:rsid w:val="00F03819"/>
    <w:rsid w:val="00F04D49"/>
    <w:rsid w:val="00F11904"/>
    <w:rsid w:val="00F11E28"/>
    <w:rsid w:val="00F1559E"/>
    <w:rsid w:val="00F1593C"/>
    <w:rsid w:val="00F52DC9"/>
    <w:rsid w:val="00F56CAE"/>
    <w:rsid w:val="00F57D1D"/>
    <w:rsid w:val="00F670D0"/>
    <w:rsid w:val="00F67CEB"/>
    <w:rsid w:val="00F709FA"/>
    <w:rsid w:val="00F732DA"/>
    <w:rsid w:val="00F75036"/>
    <w:rsid w:val="00F77219"/>
    <w:rsid w:val="00F82B5B"/>
    <w:rsid w:val="00F844D5"/>
    <w:rsid w:val="00F96055"/>
    <w:rsid w:val="00F96892"/>
    <w:rsid w:val="00FA266B"/>
    <w:rsid w:val="00FA36A8"/>
    <w:rsid w:val="00FA37C1"/>
    <w:rsid w:val="00FB24E0"/>
    <w:rsid w:val="00FB40D7"/>
    <w:rsid w:val="00FE7352"/>
    <w:rsid w:val="00FF05FE"/>
    <w:rsid w:val="00FF75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54EF98A5"/>
  <w15:docId w15:val="{FD431D11-19B8-4C4F-A0E6-49BDA019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331A"/>
    <w:pPr>
      <w:spacing w:after="120"/>
      <w:jc w:val="both"/>
    </w:pPr>
    <w:rPr>
      <w:rFonts w:asciiTheme="minorHAnsi" w:hAnsiTheme="minorHAnsi"/>
    </w:rPr>
  </w:style>
  <w:style w:type="paragraph" w:styleId="Nadpis1">
    <w:name w:val="heading 1"/>
    <w:basedOn w:val="Normln"/>
    <w:next w:val="Normln"/>
    <w:qFormat/>
    <w:rsid w:val="0061331A"/>
    <w:pPr>
      <w:keepNext/>
      <w:keepLines/>
      <w:ind w:hanging="567"/>
      <w:outlineLvl w:val="0"/>
    </w:pPr>
    <w:rPr>
      <w:rFonts w:ascii="Arial" w:hAnsi="Arial"/>
      <w:b/>
      <w:kern w:val="28"/>
      <w:sz w:val="24"/>
    </w:rPr>
  </w:style>
  <w:style w:type="paragraph" w:styleId="Nadpis2">
    <w:name w:val="heading 2"/>
    <w:basedOn w:val="Normln"/>
    <w:next w:val="Normln"/>
    <w:qFormat/>
    <w:pPr>
      <w:keepNext/>
      <w:keepLines/>
      <w:spacing w:after="60"/>
      <w:ind w:left="567" w:hanging="567"/>
      <w:outlineLvl w:val="1"/>
    </w:pPr>
    <w:rPr>
      <w:b/>
      <w:sz w:val="24"/>
      <w:lang w:val="en-AU"/>
    </w:rPr>
  </w:style>
  <w:style w:type="paragraph" w:styleId="Nadpis3">
    <w:name w:val="heading 3"/>
    <w:basedOn w:val="Normln"/>
    <w:next w:val="Normln"/>
    <w:qFormat/>
    <w:pPr>
      <w:keepNext/>
      <w:keepLines/>
      <w:spacing w:before="120" w:after="60"/>
      <w:ind w:hanging="567"/>
      <w:outlineLvl w:val="2"/>
    </w:pPr>
    <w:rPr>
      <w:b/>
      <w:sz w:val="24"/>
    </w:rPr>
  </w:style>
  <w:style w:type="paragraph" w:styleId="Nadpis4">
    <w:name w:val="heading 4"/>
    <w:basedOn w:val="Normln"/>
    <w:next w:val="Normln"/>
    <w:qFormat/>
    <w:pPr>
      <w:keepNext/>
      <w:outlineLvl w:val="3"/>
    </w:pPr>
    <w:rPr>
      <w:rFonts w:ascii="Arial" w:hAnsi="Arial"/>
      <w:b/>
    </w:rPr>
  </w:style>
  <w:style w:type="paragraph" w:styleId="Nadpis5">
    <w:name w:val="heading 5"/>
    <w:basedOn w:val="Normln"/>
    <w:next w:val="Normln"/>
    <w:qFormat/>
    <w:pPr>
      <w:keepNext/>
      <w:ind w:hanging="108"/>
      <w:outlineLvl w:val="4"/>
    </w:pPr>
    <w:rPr>
      <w:rFonts w:ascii="Arial" w:hAnsi="Arial"/>
      <w:i/>
    </w:rPr>
  </w:style>
  <w:style w:type="paragraph" w:styleId="Nadpis6">
    <w:name w:val="heading 6"/>
    <w:basedOn w:val="Normln"/>
    <w:next w:val="Normln"/>
    <w:qFormat/>
    <w:pPr>
      <w:keepNext/>
      <w:ind w:left="-109"/>
      <w:outlineLvl w:val="5"/>
    </w:pPr>
    <w:rPr>
      <w:rFonts w:ascii="Arial" w:hAnsi="Arial"/>
      <w:i/>
    </w:rPr>
  </w:style>
  <w:style w:type="paragraph" w:styleId="Nadpis7">
    <w:name w:val="heading 7"/>
    <w:basedOn w:val="Normln"/>
    <w:next w:val="Normln"/>
    <w:qFormat/>
    <w:pPr>
      <w:keepNext/>
      <w:tabs>
        <w:tab w:val="num" w:pos="1080"/>
      </w:tabs>
      <w:ind w:left="708"/>
      <w:outlineLvl w:val="6"/>
    </w:pPr>
    <w:rPr>
      <w:b/>
    </w:rPr>
  </w:style>
  <w:style w:type="paragraph" w:styleId="Nadpis8">
    <w:name w:val="heading 8"/>
    <w:basedOn w:val="Normln"/>
    <w:next w:val="Normln"/>
    <w:qFormat/>
    <w:pPr>
      <w:keepNext/>
      <w:jc w:val="center"/>
      <w:outlineLvl w:val="7"/>
    </w:pPr>
    <w:rPr>
      <w:rFonts w:ascii="Arial" w:hAnsi="Arial"/>
      <w:b/>
      <w:color w:val="808000"/>
    </w:rPr>
  </w:style>
  <w:style w:type="paragraph" w:styleId="Nadpis9">
    <w:name w:val="heading 9"/>
    <w:basedOn w:val="Normln"/>
    <w:next w:val="Normln"/>
    <w:qFormat/>
    <w:pPr>
      <w:keepNext/>
      <w:outlineLvl w:val="8"/>
    </w:pPr>
    <w:rPr>
      <w:rFonts w:ascii="Arial" w:hAnsi="Arial"/>
      <w:b/>
      <w:color w:val="808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semiHidden/>
    <w:pPr>
      <w:spacing w:before="360" w:after="360"/>
    </w:pPr>
    <w:rPr>
      <w:b/>
      <w:caps/>
      <w:sz w:val="22"/>
      <w:u w:val="single"/>
    </w:rPr>
  </w:style>
  <w:style w:type="paragraph" w:styleId="Obsah2">
    <w:name w:val="toc 2"/>
    <w:basedOn w:val="Normln"/>
    <w:next w:val="Normln"/>
    <w:semiHidden/>
    <w:rPr>
      <w:b/>
      <w:smallCaps/>
      <w:sz w:val="22"/>
    </w:rPr>
  </w:style>
  <w:style w:type="paragraph" w:styleId="Obsah3">
    <w:name w:val="toc 3"/>
    <w:basedOn w:val="Normln"/>
    <w:next w:val="Normln"/>
    <w:semiHidden/>
    <w:rPr>
      <w:smallCaps/>
      <w:sz w:val="22"/>
    </w:rPr>
  </w:style>
  <w:style w:type="paragraph" w:customStyle="1" w:styleId="indent">
    <w:name w:val="indent"/>
    <w:basedOn w:val="Normln"/>
    <w:pPr>
      <w:keepLines/>
      <w:ind w:left="426"/>
    </w:pPr>
    <w:rPr>
      <w:rFonts w:ascii="Times New Roman" w:hAnsi="Times New Roman"/>
      <w:sz w:val="22"/>
      <w:lang w:val="en-AU"/>
    </w:rPr>
  </w:style>
  <w:style w:type="paragraph" w:customStyle="1" w:styleId="point">
    <w:name w:val="point"/>
    <w:basedOn w:val="Normln"/>
    <w:pPr>
      <w:keepLines/>
      <w:ind w:left="426" w:hanging="426"/>
    </w:pPr>
    <w:rPr>
      <w:rFonts w:ascii="Times New Roman" w:hAnsi="Times New Roman"/>
      <w:i/>
      <w:sz w:val="22"/>
      <w:lang w:val="en-AU"/>
    </w:rPr>
  </w:style>
  <w:style w:type="paragraph" w:styleId="Obsah4">
    <w:name w:val="toc 4"/>
    <w:basedOn w:val="Normln"/>
    <w:next w:val="Normln"/>
    <w:semiHidden/>
    <w:rPr>
      <w:sz w:val="22"/>
    </w:rPr>
  </w:style>
  <w:style w:type="paragraph" w:styleId="Obsah5">
    <w:name w:val="toc 5"/>
    <w:basedOn w:val="Normln"/>
    <w:next w:val="Normln"/>
    <w:semiHidden/>
    <w:rPr>
      <w:sz w:val="22"/>
    </w:rPr>
  </w:style>
  <w:style w:type="paragraph" w:styleId="Obsah6">
    <w:name w:val="toc 6"/>
    <w:basedOn w:val="Normln"/>
    <w:next w:val="Normln"/>
    <w:semiHidden/>
    <w:rPr>
      <w:sz w:val="22"/>
    </w:rPr>
  </w:style>
  <w:style w:type="paragraph" w:styleId="Obsah7">
    <w:name w:val="toc 7"/>
    <w:basedOn w:val="Normln"/>
    <w:next w:val="Normln"/>
    <w:semiHidden/>
    <w:rPr>
      <w:sz w:val="22"/>
    </w:rPr>
  </w:style>
  <w:style w:type="paragraph" w:styleId="Obsah8">
    <w:name w:val="toc 8"/>
    <w:basedOn w:val="Normln"/>
    <w:next w:val="Normln"/>
    <w:semiHidden/>
    <w:rPr>
      <w:sz w:val="22"/>
    </w:rPr>
  </w:style>
  <w:style w:type="paragraph" w:styleId="Obsah9">
    <w:name w:val="toc 9"/>
    <w:basedOn w:val="Normln"/>
    <w:next w:val="Normln"/>
    <w:semiHidden/>
    <w:rPr>
      <w:sz w:val="22"/>
    </w:rPr>
  </w:style>
  <w:style w:type="paragraph" w:styleId="Zhlav">
    <w:name w:val="header"/>
    <w:basedOn w:val="Normln"/>
    <w:pPr>
      <w:tabs>
        <w:tab w:val="center" w:pos="4320"/>
        <w:tab w:val="right" w:pos="8640"/>
      </w:tabs>
    </w:pPr>
  </w:style>
  <w:style w:type="paragraph" w:styleId="Zpat">
    <w:name w:val="footer"/>
    <w:basedOn w:val="Normln"/>
    <w:pPr>
      <w:tabs>
        <w:tab w:val="center" w:pos="4320"/>
        <w:tab w:val="right" w:pos="8640"/>
      </w:tabs>
    </w:pPr>
  </w:style>
  <w:style w:type="character" w:styleId="slostrnky">
    <w:name w:val="page number"/>
    <w:basedOn w:val="Standardnpsmoodstavce"/>
  </w:style>
  <w:style w:type="paragraph" w:styleId="Zkladntext">
    <w:name w:val="Body Text"/>
    <w:basedOn w:val="Normln"/>
    <w:rPr>
      <w:i/>
    </w:rPr>
  </w:style>
  <w:style w:type="paragraph" w:styleId="Zkladntext2">
    <w:name w:val="Body Text 2"/>
    <w:basedOn w:val="Normln"/>
  </w:style>
  <w:style w:type="paragraph" w:styleId="Zkladntextodsazen">
    <w:name w:val="Body Text Indent"/>
    <w:basedOn w:val="Normln"/>
    <w:pPr>
      <w:ind w:left="426" w:hanging="426"/>
    </w:pPr>
  </w:style>
  <w:style w:type="paragraph" w:styleId="Textkomente">
    <w:name w:val="annotation text"/>
    <w:basedOn w:val="Normln"/>
    <w:link w:val="TextkomenteChar"/>
    <w:semiHidden/>
    <w:rPr>
      <w:lang w:val="en-GB"/>
    </w:rPr>
  </w:style>
  <w:style w:type="paragraph" w:styleId="Zkladntextodsazen3">
    <w:name w:val="Body Text Indent 3"/>
    <w:basedOn w:val="Normln"/>
    <w:pPr>
      <w:ind w:left="1080"/>
    </w:pPr>
    <w:rPr>
      <w:lang w:val="en-US"/>
    </w:rPr>
  </w:style>
  <w:style w:type="paragraph" w:styleId="Zkladntextodsazen2">
    <w:name w:val="Body Text Indent 2"/>
    <w:basedOn w:val="Normln"/>
    <w:pPr>
      <w:ind w:left="720"/>
    </w:pPr>
    <w:rPr>
      <w:lang w:val="en-US"/>
    </w:rPr>
  </w:style>
  <w:style w:type="paragraph" w:styleId="Zkladntext3">
    <w:name w:val="Body Text 3"/>
    <w:basedOn w:val="Normln"/>
    <w:rPr>
      <w:color w:val="808000"/>
    </w:rPr>
  </w:style>
  <w:style w:type="paragraph" w:customStyle="1" w:styleId="ReturnAddress">
    <w:name w:val="Return Address"/>
    <w:basedOn w:val="Normln"/>
    <w:pPr>
      <w:keepLines/>
      <w:ind w:right="4320"/>
    </w:pPr>
    <w:rPr>
      <w:lang w:val="en-US"/>
    </w:rPr>
  </w:style>
  <w:style w:type="paragraph" w:styleId="Zhlavzprvy">
    <w:name w:val="Message Header"/>
    <w:basedOn w:val="Zkladntext"/>
    <w:pPr>
      <w:keepLines/>
      <w:tabs>
        <w:tab w:val="left" w:pos="3600"/>
        <w:tab w:val="left" w:pos="4680"/>
      </w:tabs>
      <w:spacing w:after="240"/>
      <w:ind w:left="1080" w:hanging="1080"/>
    </w:pPr>
    <w:rPr>
      <w:rFonts w:ascii="Arial" w:hAnsi="Arial"/>
      <w:i w:val="0"/>
      <w:lang w:val="en-US"/>
    </w:rPr>
  </w:style>
  <w:style w:type="paragraph" w:customStyle="1" w:styleId="Pages">
    <w:name w:val="Pages"/>
    <w:basedOn w:val="Zkladntext"/>
    <w:rPr>
      <w:rFonts w:ascii="Arial" w:hAnsi="Arial"/>
      <w:b/>
      <w:i w:val="0"/>
      <w:lang w:val="en-US"/>
    </w:rPr>
  </w:style>
  <w:style w:type="paragraph" w:customStyle="1" w:styleId="MessageHeaderFirst">
    <w:name w:val="Message Header First"/>
    <w:basedOn w:val="Zhlavzprvy"/>
    <w:next w:val="Zhlavzprvy"/>
    <w:pPr>
      <w:spacing w:before="120"/>
    </w:pPr>
  </w:style>
  <w:style w:type="character" w:customStyle="1" w:styleId="MessageHeaderLabel">
    <w:name w:val="Message Header Label"/>
    <w:rPr>
      <w:rFonts w:ascii="Arial" w:hAnsi="Arial"/>
      <w:b/>
      <w:caps/>
      <w:sz w:val="18"/>
    </w:rPr>
  </w:style>
  <w:style w:type="paragraph" w:customStyle="1" w:styleId="MessageHeaderLast">
    <w:name w:val="Message Header Last"/>
    <w:basedOn w:val="Zhlavzprvy"/>
    <w:next w:val="Zkladntext"/>
    <w:pPr>
      <w:spacing w:after="360"/>
    </w:pPr>
  </w:style>
  <w:style w:type="paragraph" w:styleId="Zvr">
    <w:name w:val="Closing"/>
    <w:basedOn w:val="Normln"/>
    <w:next w:val="Podpis"/>
    <w:pPr>
      <w:keepNext/>
      <w:spacing w:after="60"/>
      <w:ind w:left="840" w:right="-360"/>
    </w:pPr>
    <w:rPr>
      <w:lang w:val="en-AU"/>
    </w:rPr>
  </w:style>
  <w:style w:type="paragraph" w:styleId="Datum">
    <w:name w:val="Date"/>
    <w:basedOn w:val="Normln"/>
    <w:next w:val="Normln"/>
    <w:pPr>
      <w:spacing w:after="260" w:line="220" w:lineRule="atLeast"/>
      <w:ind w:left="835" w:right="-360"/>
    </w:pPr>
    <w:rPr>
      <w:lang w:val="en-AU"/>
    </w:rPr>
  </w:style>
  <w:style w:type="paragraph" w:customStyle="1" w:styleId="Enclosure">
    <w:name w:val="Enclosure"/>
    <w:basedOn w:val="Normln"/>
    <w:next w:val="Normln"/>
    <w:pPr>
      <w:keepNext/>
      <w:keepLines/>
      <w:spacing w:before="220" w:after="880"/>
      <w:ind w:left="835" w:right="-360"/>
    </w:pPr>
    <w:rPr>
      <w:lang w:val="en-AU"/>
    </w:rPr>
  </w:style>
  <w:style w:type="paragraph" w:customStyle="1" w:styleId="InsideAddress">
    <w:name w:val="Inside Address"/>
    <w:basedOn w:val="Normln"/>
    <w:pPr>
      <w:ind w:left="835" w:right="-360"/>
    </w:pPr>
    <w:rPr>
      <w:lang w:val="en-AU"/>
    </w:rPr>
  </w:style>
  <w:style w:type="paragraph" w:customStyle="1" w:styleId="ReferenceInitials">
    <w:name w:val="Reference Initials"/>
    <w:basedOn w:val="Normln"/>
    <w:next w:val="Enclosure"/>
    <w:pPr>
      <w:keepNext/>
      <w:keepLines/>
      <w:spacing w:before="220"/>
      <w:ind w:left="840" w:right="-360"/>
    </w:pPr>
    <w:rPr>
      <w:lang w:val="en-AU"/>
    </w:rPr>
  </w:style>
  <w:style w:type="paragraph" w:customStyle="1" w:styleId="SignatureCompany">
    <w:name w:val="Signature Company"/>
    <w:basedOn w:val="Podpis"/>
    <w:next w:val="ReferenceInitials"/>
    <w:pPr>
      <w:keepNext/>
      <w:ind w:left="840" w:right="-360"/>
    </w:pPr>
    <w:rPr>
      <w:lang w:val="en-AU"/>
    </w:rPr>
  </w:style>
  <w:style w:type="paragraph" w:customStyle="1" w:styleId="SignatureJobTitle">
    <w:name w:val="Signature Job Title"/>
    <w:basedOn w:val="Podpis"/>
    <w:next w:val="SignatureCompany"/>
    <w:pPr>
      <w:keepNext/>
      <w:ind w:left="840" w:right="-360"/>
    </w:pPr>
    <w:rPr>
      <w:lang w:val="en-AU"/>
    </w:rPr>
  </w:style>
  <w:style w:type="paragraph" w:customStyle="1" w:styleId="SubjectLine">
    <w:name w:val="Subject Line"/>
    <w:basedOn w:val="Normln"/>
    <w:next w:val="Zkladntext"/>
    <w:pPr>
      <w:spacing w:after="220"/>
      <w:ind w:left="835" w:right="-360"/>
    </w:pPr>
    <w:rPr>
      <w:rFonts w:ascii="Arial" w:hAnsi="Arial"/>
      <w:b/>
      <w:spacing w:val="-6"/>
      <w:sz w:val="18"/>
      <w:lang w:val="en-AU"/>
    </w:rPr>
  </w:style>
  <w:style w:type="paragraph" w:styleId="Podpis">
    <w:name w:val="Signature"/>
    <w:basedOn w:val="Normln"/>
    <w:pPr>
      <w:ind w:left="4252"/>
    </w:pPr>
  </w:style>
  <w:style w:type="character" w:styleId="Hypertextovodkaz">
    <w:name w:val="Hyperlink"/>
    <w:rPr>
      <w:color w:val="0000FF"/>
      <w:u w:val="single"/>
    </w:rPr>
  </w:style>
  <w:style w:type="paragraph" w:styleId="Seznam">
    <w:name w:val="List"/>
    <w:basedOn w:val="Normln"/>
    <w:pPr>
      <w:ind w:left="283" w:hanging="283"/>
    </w:pPr>
  </w:style>
  <w:style w:type="paragraph" w:styleId="Seznamsodrkami">
    <w:name w:val="List Bullet"/>
    <w:basedOn w:val="Normln"/>
    <w:autoRedefine/>
    <w:pPr>
      <w:numPr>
        <w:numId w:val="1"/>
      </w:numPr>
    </w:pPr>
  </w:style>
  <w:style w:type="paragraph" w:styleId="Textpoznpodarou">
    <w:name w:val="footnote text"/>
    <w:basedOn w:val="Normln"/>
    <w:semiHidden/>
  </w:style>
  <w:style w:type="character" w:styleId="Znakapoznpodarou">
    <w:name w:val="footnote reference"/>
    <w:semiHidden/>
    <w:rPr>
      <w:vertAlign w:val="superscript"/>
    </w:rPr>
  </w:style>
  <w:style w:type="paragraph" w:styleId="Textvbloku">
    <w:name w:val="Block Text"/>
    <w:basedOn w:val="Normln"/>
    <w:pPr>
      <w:ind w:left="567" w:right="-278"/>
    </w:pPr>
  </w:style>
  <w:style w:type="paragraph" w:styleId="Textbubliny">
    <w:name w:val="Balloon Text"/>
    <w:basedOn w:val="Normln"/>
    <w:semiHidden/>
    <w:rsid w:val="000D0CD6"/>
    <w:rPr>
      <w:rFonts w:ascii="Tahoma" w:hAnsi="Tahoma" w:cs="Tahoma"/>
      <w:sz w:val="16"/>
      <w:szCs w:val="16"/>
    </w:rPr>
  </w:style>
  <w:style w:type="table" w:styleId="Mkatabulky">
    <w:name w:val="Table Grid"/>
    <w:basedOn w:val="Normlntabulka"/>
    <w:rsid w:val="00122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0569"/>
    <w:pPr>
      <w:autoSpaceDE w:val="0"/>
      <w:autoSpaceDN w:val="0"/>
      <w:adjustRightInd w:val="0"/>
    </w:pPr>
    <w:rPr>
      <w:rFonts w:ascii="Futura Medium" w:hAnsi="Futura Medium" w:cs="Futura Medium"/>
      <w:color w:val="000000"/>
      <w:sz w:val="24"/>
      <w:szCs w:val="24"/>
    </w:rPr>
  </w:style>
  <w:style w:type="paragraph" w:styleId="Nzev">
    <w:name w:val="Title"/>
    <w:basedOn w:val="Normln"/>
    <w:next w:val="Normln"/>
    <w:link w:val="NzevChar"/>
    <w:uiPriority w:val="10"/>
    <w:qFormat/>
    <w:rsid w:val="0061331A"/>
    <w:pPr>
      <w:pBdr>
        <w:bottom w:val="single" w:sz="8" w:space="4" w:color="4F81BD" w:themeColor="accent1"/>
      </w:pBdr>
      <w:spacing w:after="300"/>
      <w:contextualSpacing/>
      <w:jc w:val="center"/>
    </w:pPr>
    <w:rPr>
      <w:rFonts w:asciiTheme="majorHAnsi" w:eastAsiaTheme="majorEastAsia" w:hAnsiTheme="majorHAnsi" w:cstheme="majorBidi"/>
      <w:spacing w:val="5"/>
      <w:kern w:val="28"/>
      <w:sz w:val="32"/>
      <w:szCs w:val="52"/>
    </w:rPr>
  </w:style>
  <w:style w:type="character" w:customStyle="1" w:styleId="NzevChar">
    <w:name w:val="Název Char"/>
    <w:basedOn w:val="Standardnpsmoodstavce"/>
    <w:link w:val="Nzev"/>
    <w:uiPriority w:val="10"/>
    <w:rsid w:val="0061331A"/>
    <w:rPr>
      <w:rFonts w:asciiTheme="majorHAnsi" w:eastAsiaTheme="majorEastAsia" w:hAnsiTheme="majorHAnsi" w:cstheme="majorBidi"/>
      <w:spacing w:val="5"/>
      <w:kern w:val="28"/>
      <w:sz w:val="32"/>
      <w:szCs w:val="52"/>
    </w:rPr>
  </w:style>
  <w:style w:type="paragraph" w:styleId="Odstavecseseznamem">
    <w:name w:val="List Paragraph"/>
    <w:basedOn w:val="Normln"/>
    <w:uiPriority w:val="34"/>
    <w:qFormat/>
    <w:rsid w:val="0061331A"/>
    <w:pPr>
      <w:ind w:left="720"/>
      <w:contextualSpacing/>
    </w:pPr>
  </w:style>
  <w:style w:type="paragraph" w:customStyle="1" w:styleId="StylOdstavecseseznamem8b">
    <w:name w:val="Styl Odstavec se seznamem + 8 b."/>
    <w:basedOn w:val="Odstavecseseznamem"/>
    <w:rsid w:val="00772277"/>
    <w:rPr>
      <w:sz w:val="16"/>
    </w:rPr>
  </w:style>
  <w:style w:type="character" w:styleId="Odkaznakoment">
    <w:name w:val="annotation reference"/>
    <w:basedOn w:val="Standardnpsmoodstavce"/>
    <w:uiPriority w:val="99"/>
    <w:semiHidden/>
    <w:unhideWhenUsed/>
    <w:rsid w:val="007045AC"/>
    <w:rPr>
      <w:sz w:val="16"/>
      <w:szCs w:val="16"/>
    </w:rPr>
  </w:style>
  <w:style w:type="paragraph" w:styleId="Pedmtkomente">
    <w:name w:val="annotation subject"/>
    <w:basedOn w:val="Textkomente"/>
    <w:next w:val="Textkomente"/>
    <w:link w:val="PedmtkomenteChar"/>
    <w:uiPriority w:val="99"/>
    <w:semiHidden/>
    <w:unhideWhenUsed/>
    <w:rsid w:val="007045AC"/>
    <w:rPr>
      <w:b/>
      <w:bCs/>
      <w:lang w:val="cs-CZ"/>
    </w:rPr>
  </w:style>
  <w:style w:type="character" w:customStyle="1" w:styleId="TextkomenteChar">
    <w:name w:val="Text komentáře Char"/>
    <w:basedOn w:val="Standardnpsmoodstavce"/>
    <w:link w:val="Textkomente"/>
    <w:semiHidden/>
    <w:rsid w:val="007045AC"/>
    <w:rPr>
      <w:rFonts w:asciiTheme="minorHAnsi" w:hAnsiTheme="minorHAnsi"/>
      <w:lang w:val="en-GB"/>
    </w:rPr>
  </w:style>
  <w:style w:type="character" w:customStyle="1" w:styleId="PedmtkomenteChar">
    <w:name w:val="Předmět komentáře Char"/>
    <w:basedOn w:val="TextkomenteChar"/>
    <w:link w:val="Pedmtkomente"/>
    <w:uiPriority w:val="99"/>
    <w:semiHidden/>
    <w:rsid w:val="007045AC"/>
    <w:rPr>
      <w:rFonts w:asciiTheme="minorHAnsi" w:hAnsiTheme="minorHAnsi"/>
      <w:b/>
      <w:bCs/>
      <w:lang w:val="en-GB"/>
    </w:rPr>
  </w:style>
  <w:style w:type="table" w:styleId="Tmavtabulkasmkou5">
    <w:name w:val="Grid Table 5 Dark"/>
    <w:basedOn w:val="Normlntabulka"/>
    <w:uiPriority w:val="50"/>
    <w:rsid w:val="00A8014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ulkasmkou3">
    <w:name w:val="Grid Table 3"/>
    <w:basedOn w:val="Normlntabulka"/>
    <w:uiPriority w:val="48"/>
    <w:rsid w:val="00A8014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Svtltabulkasmkou1zvraznn2">
    <w:name w:val="Grid Table 1 Light Accent 2"/>
    <w:basedOn w:val="Normlntabulka"/>
    <w:uiPriority w:val="46"/>
    <w:rsid w:val="00A80146"/>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mavtabulkasmkou5zvraznn2">
    <w:name w:val="Grid Table 5 Dark Accent 2"/>
    <w:basedOn w:val="Normlntabulka"/>
    <w:uiPriority w:val="50"/>
    <w:rsid w:val="00A8014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Prosttabulka5">
    <w:name w:val="Plain Table 5"/>
    <w:basedOn w:val="Normlntabulka"/>
    <w:uiPriority w:val="45"/>
    <w:rsid w:val="00A8014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ze">
    <w:name w:val="Revision"/>
    <w:hidden/>
    <w:uiPriority w:val="99"/>
    <w:semiHidden/>
    <w:rsid w:val="00637594"/>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61469">
      <w:bodyDiv w:val="1"/>
      <w:marLeft w:val="0"/>
      <w:marRight w:val="0"/>
      <w:marTop w:val="0"/>
      <w:marBottom w:val="0"/>
      <w:divBdr>
        <w:top w:val="none" w:sz="0" w:space="0" w:color="auto"/>
        <w:left w:val="none" w:sz="0" w:space="0" w:color="auto"/>
        <w:bottom w:val="none" w:sz="0" w:space="0" w:color="auto"/>
        <w:right w:val="none" w:sz="0" w:space="0" w:color="auto"/>
      </w:divBdr>
    </w:div>
    <w:div w:id="519205795">
      <w:bodyDiv w:val="1"/>
      <w:marLeft w:val="0"/>
      <w:marRight w:val="0"/>
      <w:marTop w:val="0"/>
      <w:marBottom w:val="0"/>
      <w:divBdr>
        <w:top w:val="none" w:sz="0" w:space="0" w:color="auto"/>
        <w:left w:val="none" w:sz="0" w:space="0" w:color="auto"/>
        <w:bottom w:val="none" w:sz="0" w:space="0" w:color="auto"/>
        <w:right w:val="none" w:sz="0" w:space="0" w:color="auto"/>
      </w:divBdr>
    </w:div>
    <w:div w:id="731661939">
      <w:bodyDiv w:val="1"/>
      <w:marLeft w:val="0"/>
      <w:marRight w:val="0"/>
      <w:marTop w:val="0"/>
      <w:marBottom w:val="0"/>
      <w:divBdr>
        <w:top w:val="none" w:sz="0" w:space="0" w:color="auto"/>
        <w:left w:val="none" w:sz="0" w:space="0" w:color="auto"/>
        <w:bottom w:val="none" w:sz="0" w:space="0" w:color="auto"/>
        <w:right w:val="none" w:sz="0" w:space="0" w:color="auto"/>
      </w:divBdr>
    </w:div>
    <w:div w:id="735666985">
      <w:bodyDiv w:val="1"/>
      <w:marLeft w:val="0"/>
      <w:marRight w:val="0"/>
      <w:marTop w:val="0"/>
      <w:marBottom w:val="0"/>
      <w:divBdr>
        <w:top w:val="none" w:sz="0" w:space="0" w:color="auto"/>
        <w:left w:val="none" w:sz="0" w:space="0" w:color="auto"/>
        <w:bottom w:val="none" w:sz="0" w:space="0" w:color="auto"/>
        <w:right w:val="none" w:sz="0" w:space="0" w:color="auto"/>
      </w:divBdr>
      <w:divsChild>
        <w:div w:id="1403674909">
          <w:marLeft w:val="0"/>
          <w:marRight w:val="0"/>
          <w:marTop w:val="0"/>
          <w:marBottom w:val="0"/>
          <w:divBdr>
            <w:top w:val="none" w:sz="0" w:space="0" w:color="auto"/>
            <w:left w:val="none" w:sz="0" w:space="0" w:color="auto"/>
            <w:bottom w:val="none" w:sz="0" w:space="0" w:color="auto"/>
            <w:right w:val="none" w:sz="0" w:space="0" w:color="auto"/>
          </w:divBdr>
          <w:divsChild>
            <w:div w:id="1596280106">
              <w:marLeft w:val="0"/>
              <w:marRight w:val="0"/>
              <w:marTop w:val="0"/>
              <w:marBottom w:val="0"/>
              <w:divBdr>
                <w:top w:val="none" w:sz="0" w:space="0" w:color="auto"/>
                <w:left w:val="none" w:sz="0" w:space="0" w:color="auto"/>
                <w:bottom w:val="none" w:sz="0" w:space="0" w:color="auto"/>
                <w:right w:val="none" w:sz="0" w:space="0" w:color="auto"/>
              </w:divBdr>
              <w:divsChild>
                <w:div w:id="642655844">
                  <w:marLeft w:val="0"/>
                  <w:marRight w:val="0"/>
                  <w:marTop w:val="0"/>
                  <w:marBottom w:val="0"/>
                  <w:divBdr>
                    <w:top w:val="none" w:sz="0" w:space="0" w:color="auto"/>
                    <w:left w:val="none" w:sz="0" w:space="0" w:color="auto"/>
                    <w:bottom w:val="none" w:sz="0" w:space="0" w:color="auto"/>
                    <w:right w:val="none" w:sz="0" w:space="0" w:color="auto"/>
                  </w:divBdr>
                  <w:divsChild>
                    <w:div w:id="1962690109">
                      <w:marLeft w:val="0"/>
                      <w:marRight w:val="0"/>
                      <w:marTop w:val="0"/>
                      <w:marBottom w:val="0"/>
                      <w:divBdr>
                        <w:top w:val="none" w:sz="0" w:space="0" w:color="auto"/>
                        <w:left w:val="none" w:sz="0" w:space="0" w:color="auto"/>
                        <w:bottom w:val="none" w:sz="0" w:space="0" w:color="auto"/>
                        <w:right w:val="none" w:sz="0" w:space="0" w:color="auto"/>
                      </w:divBdr>
                      <w:divsChild>
                        <w:div w:id="1210873197">
                          <w:marLeft w:val="0"/>
                          <w:marRight w:val="0"/>
                          <w:marTop w:val="0"/>
                          <w:marBottom w:val="0"/>
                          <w:divBdr>
                            <w:top w:val="none" w:sz="0" w:space="0" w:color="auto"/>
                            <w:left w:val="none" w:sz="0" w:space="0" w:color="auto"/>
                            <w:bottom w:val="none" w:sz="0" w:space="0" w:color="auto"/>
                            <w:right w:val="none" w:sz="0" w:space="0" w:color="auto"/>
                          </w:divBdr>
                          <w:divsChild>
                            <w:div w:id="1923878004">
                              <w:marLeft w:val="0"/>
                              <w:marRight w:val="0"/>
                              <w:marTop w:val="0"/>
                              <w:marBottom w:val="0"/>
                              <w:divBdr>
                                <w:top w:val="none" w:sz="0" w:space="0" w:color="auto"/>
                                <w:left w:val="none" w:sz="0" w:space="0" w:color="auto"/>
                                <w:bottom w:val="none" w:sz="0" w:space="0" w:color="auto"/>
                                <w:right w:val="none" w:sz="0" w:space="0" w:color="auto"/>
                              </w:divBdr>
                              <w:divsChild>
                                <w:div w:id="1437212510">
                                  <w:marLeft w:val="0"/>
                                  <w:marRight w:val="0"/>
                                  <w:marTop w:val="0"/>
                                  <w:marBottom w:val="0"/>
                                  <w:divBdr>
                                    <w:top w:val="none" w:sz="0" w:space="0" w:color="auto"/>
                                    <w:left w:val="none" w:sz="0" w:space="0" w:color="auto"/>
                                    <w:bottom w:val="none" w:sz="0" w:space="0" w:color="auto"/>
                                    <w:right w:val="none" w:sz="0" w:space="0" w:color="auto"/>
                                  </w:divBdr>
                                  <w:divsChild>
                                    <w:div w:id="126358114">
                                      <w:marLeft w:val="0"/>
                                      <w:marRight w:val="0"/>
                                      <w:marTop w:val="0"/>
                                      <w:marBottom w:val="0"/>
                                      <w:divBdr>
                                        <w:top w:val="none" w:sz="0" w:space="0" w:color="auto"/>
                                        <w:left w:val="none" w:sz="0" w:space="0" w:color="auto"/>
                                        <w:bottom w:val="none" w:sz="0" w:space="0" w:color="auto"/>
                                        <w:right w:val="none" w:sz="0" w:space="0" w:color="auto"/>
                                      </w:divBdr>
                                      <w:divsChild>
                                        <w:div w:id="2079982899">
                                          <w:marLeft w:val="0"/>
                                          <w:marRight w:val="0"/>
                                          <w:marTop w:val="0"/>
                                          <w:marBottom w:val="495"/>
                                          <w:divBdr>
                                            <w:top w:val="none" w:sz="0" w:space="0" w:color="auto"/>
                                            <w:left w:val="none" w:sz="0" w:space="0" w:color="auto"/>
                                            <w:bottom w:val="none" w:sz="0" w:space="0" w:color="auto"/>
                                            <w:right w:val="none" w:sz="0" w:space="0" w:color="auto"/>
                                          </w:divBdr>
                                          <w:divsChild>
                                            <w:div w:id="8068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2862050">
      <w:bodyDiv w:val="1"/>
      <w:marLeft w:val="0"/>
      <w:marRight w:val="0"/>
      <w:marTop w:val="0"/>
      <w:marBottom w:val="0"/>
      <w:divBdr>
        <w:top w:val="none" w:sz="0" w:space="0" w:color="auto"/>
        <w:left w:val="none" w:sz="0" w:space="0" w:color="auto"/>
        <w:bottom w:val="none" w:sz="0" w:space="0" w:color="auto"/>
        <w:right w:val="none" w:sz="0" w:space="0" w:color="auto"/>
      </w:divBdr>
    </w:div>
    <w:div w:id="928462294">
      <w:bodyDiv w:val="1"/>
      <w:marLeft w:val="0"/>
      <w:marRight w:val="0"/>
      <w:marTop w:val="0"/>
      <w:marBottom w:val="0"/>
      <w:divBdr>
        <w:top w:val="none" w:sz="0" w:space="0" w:color="auto"/>
        <w:left w:val="none" w:sz="0" w:space="0" w:color="auto"/>
        <w:bottom w:val="none" w:sz="0" w:space="0" w:color="auto"/>
        <w:right w:val="none" w:sz="0" w:space="0" w:color="auto"/>
      </w:divBdr>
    </w:div>
    <w:div w:id="1146556591">
      <w:bodyDiv w:val="1"/>
      <w:marLeft w:val="0"/>
      <w:marRight w:val="0"/>
      <w:marTop w:val="0"/>
      <w:marBottom w:val="0"/>
      <w:divBdr>
        <w:top w:val="none" w:sz="0" w:space="0" w:color="auto"/>
        <w:left w:val="none" w:sz="0" w:space="0" w:color="auto"/>
        <w:bottom w:val="none" w:sz="0" w:space="0" w:color="auto"/>
        <w:right w:val="none" w:sz="0" w:space="0" w:color="auto"/>
      </w:divBdr>
    </w:div>
    <w:div w:id="1313486330">
      <w:bodyDiv w:val="1"/>
      <w:marLeft w:val="0"/>
      <w:marRight w:val="0"/>
      <w:marTop w:val="0"/>
      <w:marBottom w:val="0"/>
      <w:divBdr>
        <w:top w:val="none" w:sz="0" w:space="0" w:color="auto"/>
        <w:left w:val="none" w:sz="0" w:space="0" w:color="auto"/>
        <w:bottom w:val="none" w:sz="0" w:space="0" w:color="auto"/>
        <w:right w:val="none" w:sz="0" w:space="0" w:color="auto"/>
      </w:divBdr>
    </w:div>
    <w:div w:id="1475222231">
      <w:bodyDiv w:val="1"/>
      <w:marLeft w:val="0"/>
      <w:marRight w:val="0"/>
      <w:marTop w:val="0"/>
      <w:marBottom w:val="0"/>
      <w:divBdr>
        <w:top w:val="none" w:sz="0" w:space="0" w:color="auto"/>
        <w:left w:val="none" w:sz="0" w:space="0" w:color="auto"/>
        <w:bottom w:val="none" w:sz="0" w:space="0" w:color="auto"/>
        <w:right w:val="none" w:sz="0" w:space="0" w:color="auto"/>
      </w:divBdr>
    </w:div>
    <w:div w:id="1480998857">
      <w:bodyDiv w:val="1"/>
      <w:marLeft w:val="0"/>
      <w:marRight w:val="0"/>
      <w:marTop w:val="0"/>
      <w:marBottom w:val="0"/>
      <w:divBdr>
        <w:top w:val="none" w:sz="0" w:space="0" w:color="auto"/>
        <w:left w:val="none" w:sz="0" w:space="0" w:color="auto"/>
        <w:bottom w:val="none" w:sz="0" w:space="0" w:color="auto"/>
        <w:right w:val="none" w:sz="0" w:space="0" w:color="auto"/>
      </w:divBdr>
    </w:div>
    <w:div w:id="1766681439">
      <w:bodyDiv w:val="1"/>
      <w:marLeft w:val="0"/>
      <w:marRight w:val="0"/>
      <w:marTop w:val="0"/>
      <w:marBottom w:val="0"/>
      <w:divBdr>
        <w:top w:val="none" w:sz="0" w:space="0" w:color="auto"/>
        <w:left w:val="none" w:sz="0" w:space="0" w:color="auto"/>
        <w:bottom w:val="none" w:sz="0" w:space="0" w:color="auto"/>
        <w:right w:val="none" w:sz="0" w:space="0" w:color="auto"/>
      </w:divBdr>
    </w:div>
    <w:div w:id="1778912237">
      <w:bodyDiv w:val="1"/>
      <w:marLeft w:val="0"/>
      <w:marRight w:val="0"/>
      <w:marTop w:val="0"/>
      <w:marBottom w:val="0"/>
      <w:divBdr>
        <w:top w:val="none" w:sz="0" w:space="0" w:color="auto"/>
        <w:left w:val="none" w:sz="0" w:space="0" w:color="auto"/>
        <w:bottom w:val="none" w:sz="0" w:space="0" w:color="auto"/>
        <w:right w:val="none" w:sz="0" w:space="0" w:color="auto"/>
      </w:divBdr>
    </w:div>
    <w:div w:id="193091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11.png@01DC1E7D.54257B0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oR.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FF766-46F6-46C8-B8E2-254FB19A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ToR</Template>
  <TotalTime>1</TotalTime>
  <Pages>5</Pages>
  <Words>2021</Words>
  <Characters>10844</Characters>
  <Application>Microsoft Office Word</Application>
  <DocSecurity>4</DocSecurity>
  <Lines>90</Lines>
  <Paragraphs>25</Paragraphs>
  <ScaleCrop>false</ScaleCrop>
  <HeadingPairs>
    <vt:vector size="2" baseType="variant">
      <vt:variant>
        <vt:lpstr>Název</vt:lpstr>
      </vt:variant>
      <vt:variant>
        <vt:i4>1</vt:i4>
      </vt:variant>
    </vt:vector>
  </HeadingPairs>
  <TitlesOfParts>
    <vt:vector size="1" baseType="lpstr">
      <vt:lpstr>[CZ text] / BASIS OF DESIGN</vt:lpstr>
    </vt:vector>
  </TitlesOfParts>
  <Company>ORLEN Unipetrol RPA, Litvínov</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 text] / BASIS OF DESIGN</dc:title>
  <dc:subject>Study for SRU troubleshooting</dc:subject>
  <dc:creator>Jiri.Hajek2@orlenunipetrol.cz</dc:creator>
  <cp:keywords>číslo/Number</cp:keywords>
  <dc:description/>
  <cp:lastModifiedBy>Derahová Soňa (UNP-RPA)</cp:lastModifiedBy>
  <cp:revision>2</cp:revision>
  <cp:lastPrinted>2009-12-16T08:40:00Z</cp:lastPrinted>
  <dcterms:created xsi:type="dcterms:W3CDTF">2025-09-29T09:51:00Z</dcterms:created>
  <dcterms:modified xsi:type="dcterms:W3CDTF">2025-09-29T09:51:00Z</dcterms:modified>
</cp:coreProperties>
</file>